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CE749B" w14:textId="7C30237A" w:rsidR="00246004" w:rsidRPr="00CF0431" w:rsidRDefault="00246004">
      <w:pPr>
        <w:spacing w:beforeLines="100" w:before="312"/>
        <w:jc w:val="center"/>
        <w:outlineLvl w:val="0"/>
        <w:rPr>
          <w:rFonts w:ascii="宋体" w:eastAsia="宋体" w:hAnsi="宋体"/>
          <w:spacing w:val="6"/>
          <w:sz w:val="32"/>
          <w:szCs w:val="32"/>
        </w:rPr>
      </w:pPr>
      <w:r w:rsidRPr="00CF0431">
        <w:rPr>
          <w:rFonts w:ascii="宋体" w:eastAsia="宋体" w:hAnsi="宋体" w:hint="eastAsia"/>
          <w:spacing w:val="6"/>
          <w:sz w:val="28"/>
          <w:szCs w:val="28"/>
        </w:rPr>
        <w:t>《</w:t>
      </w:r>
      <w:r w:rsidR="00AC30DB">
        <w:rPr>
          <w:rFonts w:ascii="宋体" w:eastAsia="宋体" w:hAnsi="宋体" w:hint="eastAsia"/>
          <w:spacing w:val="6"/>
          <w:sz w:val="28"/>
          <w:szCs w:val="28"/>
        </w:rPr>
        <w:t>高</w:t>
      </w:r>
      <w:r w:rsidR="00822808" w:rsidRPr="00CF0431">
        <w:rPr>
          <w:rFonts w:ascii="宋体" w:eastAsia="宋体" w:hAnsi="宋体" w:hint="eastAsia"/>
          <w:spacing w:val="6"/>
          <w:sz w:val="28"/>
          <w:szCs w:val="28"/>
        </w:rPr>
        <w:t>叶酸玉米</w:t>
      </w:r>
      <w:r w:rsidRPr="00CF0431">
        <w:rPr>
          <w:rFonts w:ascii="宋体" w:eastAsia="宋体" w:hAnsi="宋体" w:hint="eastAsia"/>
          <w:spacing w:val="6"/>
          <w:sz w:val="28"/>
          <w:szCs w:val="28"/>
        </w:rPr>
        <w:t>》行业标准</w:t>
      </w:r>
      <w:r w:rsidRPr="00CF0431">
        <w:rPr>
          <w:rFonts w:ascii="宋体" w:eastAsia="宋体" w:hAnsi="宋体" w:hint="eastAsia"/>
          <w:spacing w:val="6"/>
          <w:sz w:val="32"/>
          <w:szCs w:val="32"/>
        </w:rPr>
        <w:t xml:space="preserve">                              </w:t>
      </w:r>
      <w:r w:rsidRPr="00CF0431">
        <w:rPr>
          <w:rFonts w:ascii="宋体" w:eastAsia="宋体" w:hAnsi="宋体" w:hint="eastAsia"/>
          <w:spacing w:val="6"/>
          <w:sz w:val="28"/>
          <w:szCs w:val="28"/>
        </w:rPr>
        <w:t>（征求意见稿）</w:t>
      </w:r>
      <w:r w:rsidRPr="00CF0431">
        <w:rPr>
          <w:rFonts w:ascii="宋体" w:eastAsia="宋体" w:hAnsi="宋体" w:hint="eastAsia"/>
          <w:spacing w:val="6"/>
          <w:sz w:val="32"/>
          <w:szCs w:val="32"/>
        </w:rPr>
        <w:t xml:space="preserve">                                           </w:t>
      </w:r>
      <w:r w:rsidRPr="00CF0431">
        <w:rPr>
          <w:rFonts w:ascii="宋体" w:eastAsia="宋体" w:hAnsi="宋体" w:hint="eastAsia"/>
          <w:spacing w:val="6"/>
          <w:sz w:val="28"/>
          <w:szCs w:val="28"/>
        </w:rPr>
        <w:t>编制说明</w:t>
      </w:r>
    </w:p>
    <w:p w14:paraId="0E5C426B" w14:textId="77777777" w:rsidR="00246004" w:rsidRPr="00CF0431" w:rsidRDefault="00246004">
      <w:pPr>
        <w:spacing w:line="440" w:lineRule="exact"/>
        <w:outlineLvl w:val="0"/>
        <w:rPr>
          <w:rFonts w:ascii="宋体" w:eastAsia="宋体" w:hAnsi="宋体"/>
          <w:sz w:val="24"/>
          <w:szCs w:val="24"/>
        </w:rPr>
      </w:pPr>
      <w:r w:rsidRPr="00CF0431">
        <w:rPr>
          <w:rFonts w:ascii="宋体" w:eastAsia="宋体" w:hAnsi="宋体" w:hint="eastAsia"/>
          <w:sz w:val="24"/>
          <w:szCs w:val="24"/>
        </w:rPr>
        <w:t>一、工作概况</w:t>
      </w:r>
    </w:p>
    <w:p w14:paraId="046CA9C3" w14:textId="77777777" w:rsidR="00246004" w:rsidRPr="00CF0431" w:rsidRDefault="00246004">
      <w:pPr>
        <w:spacing w:line="440" w:lineRule="exact"/>
        <w:outlineLvl w:val="0"/>
        <w:rPr>
          <w:rFonts w:ascii="宋体" w:eastAsia="宋体" w:hAnsi="宋体"/>
          <w:sz w:val="24"/>
          <w:szCs w:val="24"/>
        </w:rPr>
      </w:pPr>
      <w:r w:rsidRPr="00CF0431">
        <w:rPr>
          <w:rFonts w:ascii="宋体" w:eastAsia="宋体" w:hAnsi="宋体" w:hint="eastAsia"/>
          <w:sz w:val="24"/>
          <w:szCs w:val="24"/>
        </w:rPr>
        <w:t>1、任务来源</w:t>
      </w:r>
    </w:p>
    <w:p w14:paraId="57B95BBB" w14:textId="5D03D012" w:rsidR="00246004" w:rsidRPr="00CF0431" w:rsidRDefault="00246004">
      <w:pPr>
        <w:spacing w:line="360" w:lineRule="auto"/>
        <w:ind w:firstLineChars="200" w:firstLine="480"/>
        <w:rPr>
          <w:rFonts w:ascii="宋体" w:eastAsia="宋体" w:hAnsi="宋体"/>
          <w:sz w:val="24"/>
          <w:szCs w:val="24"/>
        </w:rPr>
      </w:pPr>
      <w:r w:rsidRPr="00CF0431">
        <w:rPr>
          <w:rFonts w:ascii="宋体" w:eastAsia="宋体" w:hAnsi="宋体" w:hint="eastAsia"/>
          <w:sz w:val="24"/>
          <w:szCs w:val="24"/>
        </w:rPr>
        <w:t>本标准由中华人民共和国农业农村部提出，由农业农村部农产品营养标准专家委员会并归口，经农业农村部农产品质</w:t>
      </w:r>
      <w:proofErr w:type="gramStart"/>
      <w:r w:rsidRPr="00CF0431">
        <w:rPr>
          <w:rFonts w:ascii="宋体" w:eastAsia="宋体" w:hAnsi="宋体" w:hint="eastAsia"/>
          <w:sz w:val="24"/>
          <w:szCs w:val="24"/>
        </w:rPr>
        <w:t>量安全</w:t>
      </w:r>
      <w:proofErr w:type="gramEnd"/>
      <w:r w:rsidRPr="00CF0431">
        <w:rPr>
          <w:rFonts w:ascii="宋体" w:eastAsia="宋体" w:hAnsi="宋体" w:hint="eastAsia"/>
          <w:sz w:val="24"/>
          <w:szCs w:val="24"/>
        </w:rPr>
        <w:t>监管司批准下达立项计划，文件编号为：</w:t>
      </w:r>
      <w:proofErr w:type="gramStart"/>
      <w:r w:rsidRPr="00CF0431">
        <w:rPr>
          <w:rFonts w:ascii="宋体" w:eastAsia="宋体" w:hAnsi="宋体" w:hint="eastAsia"/>
          <w:sz w:val="24"/>
          <w:szCs w:val="24"/>
        </w:rPr>
        <w:t>农质标函</w:t>
      </w:r>
      <w:proofErr w:type="gramEnd"/>
      <w:r w:rsidRPr="00CF0431">
        <w:rPr>
          <w:rFonts w:ascii="宋体" w:eastAsia="宋体" w:hAnsi="宋体" w:hint="eastAsia"/>
          <w:sz w:val="24"/>
          <w:szCs w:val="24"/>
        </w:rPr>
        <w:t>[2019]77号，项目名称为</w:t>
      </w:r>
      <w:r w:rsidR="00AC30DB">
        <w:rPr>
          <w:rFonts w:ascii="宋体" w:eastAsia="宋体" w:hAnsi="宋体" w:hint="eastAsia"/>
          <w:sz w:val="24"/>
          <w:szCs w:val="24"/>
        </w:rPr>
        <w:t>“制定</w:t>
      </w:r>
      <w:r w:rsidRPr="00CF0431">
        <w:rPr>
          <w:rFonts w:ascii="宋体" w:eastAsia="宋体" w:hAnsi="宋体" w:hint="eastAsia"/>
          <w:sz w:val="24"/>
          <w:szCs w:val="24"/>
        </w:rPr>
        <w:t>《</w:t>
      </w:r>
      <w:r w:rsidR="00A81127" w:rsidRPr="00CF0431">
        <w:rPr>
          <w:rFonts w:ascii="宋体" w:eastAsia="宋体" w:hAnsi="宋体" w:hint="eastAsia"/>
          <w:sz w:val="24"/>
          <w:szCs w:val="24"/>
        </w:rPr>
        <w:t>叶酸玉米</w:t>
      </w:r>
      <w:r w:rsidRPr="00CF0431">
        <w:rPr>
          <w:rFonts w:ascii="宋体" w:eastAsia="宋体" w:hAnsi="宋体" w:hint="eastAsia"/>
          <w:sz w:val="24"/>
          <w:szCs w:val="24"/>
        </w:rPr>
        <w:t>》</w:t>
      </w:r>
      <w:r w:rsidR="00AC30DB">
        <w:rPr>
          <w:rFonts w:ascii="宋体" w:eastAsia="宋体" w:hAnsi="宋体" w:hint="eastAsia"/>
          <w:sz w:val="24"/>
          <w:szCs w:val="24"/>
        </w:rPr>
        <w:t>标准”</w:t>
      </w:r>
      <w:r w:rsidRPr="00CF0431">
        <w:rPr>
          <w:rFonts w:ascii="宋体" w:eastAsia="宋体" w:hAnsi="宋体" w:hint="eastAsia"/>
          <w:sz w:val="24"/>
          <w:szCs w:val="24"/>
        </w:rPr>
        <w:t>。</w:t>
      </w:r>
    </w:p>
    <w:p w14:paraId="7D00F01E" w14:textId="59C16B9F" w:rsidR="00246004" w:rsidRPr="00CF0431" w:rsidRDefault="00246004">
      <w:pPr>
        <w:spacing w:line="360" w:lineRule="auto"/>
        <w:ind w:firstLineChars="200" w:firstLine="480"/>
        <w:rPr>
          <w:rFonts w:ascii="宋体" w:eastAsia="宋体" w:hAnsi="宋体"/>
          <w:sz w:val="24"/>
          <w:szCs w:val="24"/>
        </w:rPr>
      </w:pPr>
      <w:r w:rsidRPr="00CF0431">
        <w:rPr>
          <w:rFonts w:ascii="宋体" w:eastAsia="宋体" w:hAnsi="宋体" w:hint="eastAsia"/>
          <w:sz w:val="24"/>
          <w:szCs w:val="24"/>
        </w:rPr>
        <w:t>本标准起草单位：</w:t>
      </w:r>
      <w:r w:rsidR="00F133F6" w:rsidRPr="00F133F6">
        <w:rPr>
          <w:rFonts w:ascii="宋体" w:eastAsia="宋体" w:hAnsi="宋体" w:hint="eastAsia"/>
          <w:sz w:val="24"/>
          <w:szCs w:val="24"/>
        </w:rPr>
        <w:t>农业农村</w:t>
      </w:r>
      <w:proofErr w:type="gramStart"/>
      <w:r w:rsidR="00F133F6" w:rsidRPr="00F133F6">
        <w:rPr>
          <w:rFonts w:ascii="宋体" w:eastAsia="宋体" w:hAnsi="宋体" w:hint="eastAsia"/>
          <w:sz w:val="24"/>
          <w:szCs w:val="24"/>
        </w:rPr>
        <w:t>部食物</w:t>
      </w:r>
      <w:proofErr w:type="gramEnd"/>
      <w:r w:rsidR="00F133F6" w:rsidRPr="00F133F6">
        <w:rPr>
          <w:rFonts w:ascii="宋体" w:eastAsia="宋体" w:hAnsi="宋体" w:hint="eastAsia"/>
          <w:sz w:val="24"/>
          <w:szCs w:val="24"/>
        </w:rPr>
        <w:t>与营养发展研究所、中国农业科学院生物技术研究所、中国疾病预防控制中心营养与健康所、北京市农林科学院玉米研究中心、青岛东鲁生态农业有限公司</w:t>
      </w:r>
    </w:p>
    <w:p w14:paraId="2808B147" w14:textId="0C27DFA2" w:rsidR="00246004" w:rsidRPr="00CF0431" w:rsidRDefault="00246004">
      <w:pPr>
        <w:spacing w:line="360" w:lineRule="auto"/>
        <w:ind w:firstLineChars="200" w:firstLine="480"/>
        <w:rPr>
          <w:rFonts w:ascii="宋体" w:eastAsia="宋体" w:hAnsi="宋体"/>
          <w:sz w:val="24"/>
          <w:szCs w:val="24"/>
        </w:rPr>
      </w:pPr>
      <w:r w:rsidRPr="00CF0431">
        <w:rPr>
          <w:rFonts w:ascii="宋体" w:eastAsia="宋体" w:hAnsi="宋体" w:hint="eastAsia"/>
          <w:sz w:val="24"/>
          <w:szCs w:val="24"/>
        </w:rPr>
        <w:t>本标准主要起草人：</w:t>
      </w:r>
      <w:r w:rsidR="00F133F6" w:rsidRPr="00F133F6">
        <w:rPr>
          <w:rFonts w:ascii="宋体" w:eastAsia="宋体" w:hAnsi="宋体" w:hint="eastAsia"/>
          <w:sz w:val="24"/>
          <w:szCs w:val="24"/>
        </w:rPr>
        <w:t>徐海泉、</w:t>
      </w:r>
      <w:r w:rsidR="003C63A7" w:rsidRPr="00F133F6">
        <w:rPr>
          <w:rFonts w:ascii="宋体" w:eastAsia="宋体" w:hAnsi="宋体" w:hint="eastAsia"/>
          <w:sz w:val="24"/>
          <w:szCs w:val="24"/>
        </w:rPr>
        <w:t>孙君茂、</w:t>
      </w:r>
      <w:r w:rsidR="00F133F6" w:rsidRPr="00F133F6">
        <w:rPr>
          <w:rFonts w:ascii="宋体" w:eastAsia="宋体" w:hAnsi="宋体" w:hint="eastAsia"/>
          <w:sz w:val="24"/>
          <w:szCs w:val="24"/>
        </w:rPr>
        <w:t>张春义、王磊、黄建、王鸥、赵久然、王荣焕、李建波。</w:t>
      </w:r>
    </w:p>
    <w:p w14:paraId="7085A65D" w14:textId="77777777" w:rsidR="00246004" w:rsidRPr="00CF0431" w:rsidRDefault="00246004">
      <w:pPr>
        <w:spacing w:line="440" w:lineRule="exact"/>
        <w:outlineLvl w:val="0"/>
        <w:rPr>
          <w:rFonts w:ascii="宋体" w:eastAsia="宋体" w:hAnsi="宋体"/>
          <w:sz w:val="24"/>
          <w:szCs w:val="24"/>
        </w:rPr>
      </w:pPr>
      <w:r w:rsidRPr="00CF0431">
        <w:rPr>
          <w:rFonts w:ascii="宋体" w:eastAsia="宋体" w:hAnsi="宋体" w:hint="eastAsia"/>
          <w:sz w:val="24"/>
          <w:szCs w:val="24"/>
        </w:rPr>
        <w:t>2、标准制定的背景、目的和意义</w:t>
      </w:r>
    </w:p>
    <w:p w14:paraId="524C391E" w14:textId="1469EE66" w:rsidR="00246004" w:rsidRPr="00CF0431" w:rsidRDefault="00246004">
      <w:pPr>
        <w:spacing w:line="360" w:lineRule="auto"/>
        <w:ind w:firstLineChars="200" w:firstLine="480"/>
        <w:rPr>
          <w:rFonts w:ascii="宋体" w:eastAsia="宋体" w:hAnsi="宋体"/>
          <w:sz w:val="24"/>
          <w:szCs w:val="24"/>
        </w:rPr>
      </w:pPr>
      <w:r w:rsidRPr="00CF0431">
        <w:rPr>
          <w:rFonts w:ascii="宋体" w:eastAsia="宋体" w:hAnsi="宋体" w:hint="eastAsia"/>
          <w:sz w:val="24"/>
          <w:szCs w:val="24"/>
        </w:rPr>
        <w:t>本标准的制定，是</w:t>
      </w:r>
      <w:r w:rsidR="00CD3E31" w:rsidRPr="00CF0431">
        <w:rPr>
          <w:rFonts w:ascii="宋体" w:eastAsia="宋体" w:hAnsi="宋体" w:hint="eastAsia"/>
          <w:sz w:val="24"/>
          <w:szCs w:val="24"/>
        </w:rPr>
        <w:t>顺应</w:t>
      </w:r>
      <w:r w:rsidRPr="00CF0431">
        <w:rPr>
          <w:rFonts w:ascii="宋体" w:eastAsia="宋体" w:hAnsi="宋体" w:hint="eastAsia"/>
          <w:sz w:val="24"/>
          <w:szCs w:val="24"/>
        </w:rPr>
        <w:t>农产品营养品质提升发展</w:t>
      </w:r>
      <w:r w:rsidR="00CD3E31" w:rsidRPr="00CF0431">
        <w:rPr>
          <w:rFonts w:ascii="宋体" w:eastAsia="宋体" w:hAnsi="宋体" w:hint="eastAsia"/>
          <w:sz w:val="24"/>
          <w:szCs w:val="24"/>
        </w:rPr>
        <w:t>的</w:t>
      </w:r>
      <w:r w:rsidRPr="00CF0431">
        <w:rPr>
          <w:rFonts w:ascii="宋体" w:eastAsia="宋体" w:hAnsi="宋体" w:hint="eastAsia"/>
          <w:sz w:val="24"/>
          <w:szCs w:val="24"/>
        </w:rPr>
        <w:t>需求。为有效衔接“农业生产—食物消费—营养健康”各环节，推动“营养指导消费、消费引导生产”理念的实现，推动农产品品牌战略的落地实施，推动优质农产品的营养品质分等分级与优质优价，引导农业产业结构转型升级，加快农业供给侧结构性改革，优化膳食结构、支撑健康中国，农业农村</w:t>
      </w:r>
      <w:proofErr w:type="gramStart"/>
      <w:r w:rsidRPr="00CF0431">
        <w:rPr>
          <w:rFonts w:ascii="宋体" w:eastAsia="宋体" w:hAnsi="宋体" w:hint="eastAsia"/>
          <w:sz w:val="24"/>
          <w:szCs w:val="24"/>
        </w:rPr>
        <w:t>部食物</w:t>
      </w:r>
      <w:proofErr w:type="gramEnd"/>
      <w:r w:rsidRPr="00CF0431">
        <w:rPr>
          <w:rFonts w:ascii="宋体" w:eastAsia="宋体" w:hAnsi="宋体" w:hint="eastAsia"/>
          <w:sz w:val="24"/>
          <w:szCs w:val="24"/>
        </w:rPr>
        <w:t>与营养发展研究所开展了农产品营养标准体系的研究，将营养强化农产品标准作为营养品质体系框架的重要内容。本标准是营养强化农产品体系的重要标准，是加强营养强化农产品监管的辅助手段，对推动</w:t>
      </w:r>
      <w:r w:rsidR="001D0F9D" w:rsidRPr="00CF0431">
        <w:rPr>
          <w:rFonts w:ascii="宋体" w:eastAsia="宋体" w:hAnsi="宋体" w:hint="eastAsia"/>
          <w:sz w:val="24"/>
          <w:szCs w:val="24"/>
        </w:rPr>
        <w:t>鲜食玉米</w:t>
      </w:r>
      <w:r w:rsidRPr="00CF0431">
        <w:rPr>
          <w:rFonts w:ascii="宋体" w:eastAsia="宋体" w:hAnsi="宋体" w:hint="eastAsia"/>
          <w:sz w:val="24"/>
          <w:szCs w:val="24"/>
        </w:rPr>
        <w:t>产业高质量发展具有重要的意义。</w:t>
      </w:r>
    </w:p>
    <w:p w14:paraId="51380D23" w14:textId="1507F0B4" w:rsidR="00246004" w:rsidRPr="00CF0431" w:rsidRDefault="00246004" w:rsidP="00456863">
      <w:pPr>
        <w:spacing w:line="360" w:lineRule="auto"/>
        <w:ind w:firstLineChars="200" w:firstLine="480"/>
        <w:rPr>
          <w:rFonts w:ascii="宋体" w:eastAsia="宋体" w:hAnsi="宋体"/>
          <w:sz w:val="24"/>
          <w:szCs w:val="24"/>
        </w:rPr>
      </w:pPr>
      <w:r w:rsidRPr="00CF0431">
        <w:rPr>
          <w:rFonts w:ascii="宋体" w:eastAsia="宋体" w:hAnsi="宋体" w:hint="eastAsia"/>
          <w:sz w:val="24"/>
          <w:szCs w:val="24"/>
        </w:rPr>
        <w:t>同时，该标准的研制也是国家政策中关于完善营养法规政策标准体系的落脚点。目前，我国大力倡导营养标准体系建设，《国民营养计划（2017-2030）》（国办发〔2017〕60号）指出完善营养法规政策标准体系，“科学、及时制定以食品安全为基础的营养健康标准”。本标准对于我国</w:t>
      </w:r>
      <w:r w:rsidR="009E3427" w:rsidRPr="00CF0431">
        <w:rPr>
          <w:rFonts w:ascii="宋体" w:eastAsia="宋体" w:hAnsi="宋体" w:hint="eastAsia"/>
          <w:sz w:val="24"/>
          <w:szCs w:val="24"/>
        </w:rPr>
        <w:t>叶酸</w:t>
      </w:r>
      <w:r w:rsidRPr="00CF0431">
        <w:rPr>
          <w:rFonts w:ascii="宋体" w:eastAsia="宋体" w:hAnsi="宋体" w:hint="eastAsia"/>
          <w:sz w:val="24"/>
          <w:szCs w:val="24"/>
        </w:rPr>
        <w:t>强化</w:t>
      </w:r>
      <w:r w:rsidR="009E3427" w:rsidRPr="00CF0431">
        <w:rPr>
          <w:rFonts w:ascii="宋体" w:eastAsia="宋体" w:hAnsi="宋体" w:hint="eastAsia"/>
          <w:sz w:val="24"/>
          <w:szCs w:val="24"/>
        </w:rPr>
        <w:t>玉米</w:t>
      </w:r>
      <w:r w:rsidRPr="00CF0431">
        <w:rPr>
          <w:rFonts w:ascii="宋体" w:eastAsia="宋体" w:hAnsi="宋体" w:hint="eastAsia"/>
          <w:sz w:val="24"/>
          <w:szCs w:val="24"/>
        </w:rPr>
        <w:t>的生产、监管具有重要意义。</w:t>
      </w:r>
    </w:p>
    <w:p w14:paraId="6E5CDE5D" w14:textId="77777777" w:rsidR="00246004" w:rsidRPr="00CF0431" w:rsidRDefault="00246004">
      <w:pPr>
        <w:spacing w:line="440" w:lineRule="exact"/>
        <w:outlineLvl w:val="0"/>
        <w:rPr>
          <w:rFonts w:ascii="宋体" w:eastAsia="宋体" w:hAnsi="宋体"/>
          <w:sz w:val="24"/>
          <w:szCs w:val="24"/>
        </w:rPr>
      </w:pPr>
      <w:r w:rsidRPr="00CF0431">
        <w:rPr>
          <w:rFonts w:ascii="宋体" w:eastAsia="宋体" w:hAnsi="宋体" w:hint="eastAsia"/>
          <w:sz w:val="24"/>
          <w:szCs w:val="24"/>
        </w:rPr>
        <w:t>3、主要工作过程</w:t>
      </w:r>
    </w:p>
    <w:p w14:paraId="7BCB9024" w14:textId="689B6046" w:rsidR="00246004" w:rsidRPr="00CF0431" w:rsidRDefault="00246004">
      <w:pPr>
        <w:spacing w:line="360" w:lineRule="auto"/>
        <w:ind w:firstLineChars="200" w:firstLine="480"/>
        <w:rPr>
          <w:rFonts w:ascii="宋体" w:eastAsia="宋体" w:hAnsi="宋体"/>
          <w:sz w:val="24"/>
          <w:szCs w:val="24"/>
        </w:rPr>
      </w:pPr>
      <w:bookmarkStart w:id="0" w:name="_Toc504142780"/>
      <w:bookmarkStart w:id="1" w:name="_Toc528600031"/>
      <w:r w:rsidRPr="00CF0431">
        <w:rPr>
          <w:rFonts w:ascii="宋体" w:eastAsia="宋体" w:hAnsi="宋体" w:hint="eastAsia"/>
          <w:sz w:val="24"/>
          <w:szCs w:val="24"/>
        </w:rPr>
        <w:lastRenderedPageBreak/>
        <w:t>（1）</w:t>
      </w:r>
      <w:r w:rsidR="009E3427" w:rsidRPr="00CF0431">
        <w:rPr>
          <w:rFonts w:ascii="宋体" w:eastAsia="宋体" w:hAnsi="宋体" w:hint="eastAsia"/>
          <w:sz w:val="24"/>
          <w:szCs w:val="24"/>
        </w:rPr>
        <w:t>启动</w:t>
      </w:r>
      <w:r w:rsidR="00AC30DB">
        <w:rPr>
          <w:rFonts w:ascii="宋体" w:eastAsia="宋体" w:hAnsi="宋体" w:hint="eastAsia"/>
          <w:sz w:val="24"/>
          <w:szCs w:val="24"/>
        </w:rPr>
        <w:t>《高叶酸玉米》</w:t>
      </w:r>
      <w:r w:rsidRPr="00CF0431">
        <w:rPr>
          <w:rFonts w:ascii="宋体" w:eastAsia="宋体" w:hAnsi="宋体" w:hint="eastAsia"/>
          <w:sz w:val="24"/>
          <w:szCs w:val="24"/>
        </w:rPr>
        <w:t>标准</w:t>
      </w:r>
      <w:bookmarkEnd w:id="0"/>
      <w:bookmarkEnd w:id="1"/>
      <w:r w:rsidR="009E3427" w:rsidRPr="00CF0431">
        <w:rPr>
          <w:rFonts w:ascii="宋体" w:eastAsia="宋体" w:hAnsi="宋体" w:hint="eastAsia"/>
          <w:sz w:val="24"/>
          <w:szCs w:val="24"/>
        </w:rPr>
        <w:t>研究</w:t>
      </w:r>
    </w:p>
    <w:p w14:paraId="4B65A6BE" w14:textId="1846C9B1" w:rsidR="00246004" w:rsidRPr="00CF0431" w:rsidRDefault="00115786">
      <w:pPr>
        <w:spacing w:line="360" w:lineRule="auto"/>
        <w:ind w:firstLineChars="200" w:firstLine="480"/>
        <w:rPr>
          <w:rFonts w:ascii="宋体" w:eastAsia="宋体" w:hAnsi="宋体"/>
          <w:sz w:val="24"/>
          <w:szCs w:val="24"/>
        </w:rPr>
      </w:pPr>
      <w:r w:rsidRPr="00CF0431">
        <w:rPr>
          <w:rFonts w:ascii="宋体" w:eastAsia="宋体" w:hAnsi="宋体" w:hint="eastAsia"/>
          <w:sz w:val="24"/>
          <w:szCs w:val="24"/>
        </w:rPr>
        <w:t>2017</w:t>
      </w:r>
      <w:r w:rsidR="00246004" w:rsidRPr="00CF0431">
        <w:rPr>
          <w:rFonts w:ascii="宋体" w:eastAsia="宋体" w:hAnsi="宋体" w:hint="eastAsia"/>
          <w:sz w:val="24"/>
          <w:szCs w:val="24"/>
        </w:rPr>
        <w:t>年1月，在</w:t>
      </w:r>
      <w:r w:rsidRPr="00CF0431">
        <w:rPr>
          <w:rFonts w:ascii="宋体" w:eastAsia="宋体" w:hAnsi="宋体" w:hint="eastAsia"/>
          <w:sz w:val="24"/>
          <w:szCs w:val="24"/>
        </w:rPr>
        <w:t>中国农业科学院协同创新工程</w:t>
      </w:r>
      <w:r w:rsidR="00246004" w:rsidRPr="00CF0431">
        <w:rPr>
          <w:rFonts w:ascii="宋体" w:eastAsia="宋体" w:hAnsi="宋体" w:hint="eastAsia"/>
          <w:sz w:val="24"/>
          <w:szCs w:val="24"/>
        </w:rPr>
        <w:t>项目</w:t>
      </w:r>
      <w:r w:rsidR="00862EC4" w:rsidRPr="00CF0431">
        <w:rPr>
          <w:rFonts w:ascii="宋体" w:eastAsia="宋体" w:hAnsi="宋体" w:hint="eastAsia"/>
          <w:sz w:val="24"/>
          <w:szCs w:val="24"/>
        </w:rPr>
        <w:t>“作物营养素代谢机理与营养强化关键技术”子课题——“我国人群营养及作物营养强化标准制定”</w:t>
      </w:r>
      <w:r w:rsidR="00246004" w:rsidRPr="00CF0431">
        <w:rPr>
          <w:rFonts w:ascii="宋体" w:eastAsia="宋体" w:hAnsi="宋体" w:hint="eastAsia"/>
          <w:sz w:val="24"/>
          <w:szCs w:val="24"/>
        </w:rPr>
        <w:t>研究背景下，农业农村</w:t>
      </w:r>
      <w:proofErr w:type="gramStart"/>
      <w:r w:rsidR="00246004" w:rsidRPr="00CF0431">
        <w:rPr>
          <w:rFonts w:ascii="宋体" w:eastAsia="宋体" w:hAnsi="宋体" w:hint="eastAsia"/>
          <w:sz w:val="24"/>
          <w:szCs w:val="24"/>
        </w:rPr>
        <w:t>部食物</w:t>
      </w:r>
      <w:proofErr w:type="gramEnd"/>
      <w:r w:rsidR="00246004" w:rsidRPr="00CF0431">
        <w:rPr>
          <w:rFonts w:ascii="宋体" w:eastAsia="宋体" w:hAnsi="宋体" w:hint="eastAsia"/>
          <w:sz w:val="24"/>
          <w:szCs w:val="24"/>
        </w:rPr>
        <w:t>与营养发展研究所积极开展了</w:t>
      </w:r>
      <w:r w:rsidRPr="00CF0431">
        <w:rPr>
          <w:rFonts w:ascii="宋体" w:eastAsia="宋体" w:hAnsi="宋体" w:hint="eastAsia"/>
          <w:sz w:val="24"/>
          <w:szCs w:val="24"/>
        </w:rPr>
        <w:t>叶酸玉米</w:t>
      </w:r>
      <w:r w:rsidR="00246004" w:rsidRPr="00CF0431">
        <w:rPr>
          <w:rFonts w:ascii="宋体" w:eastAsia="宋体" w:hAnsi="宋体" w:hint="eastAsia"/>
          <w:sz w:val="24"/>
          <w:szCs w:val="24"/>
        </w:rPr>
        <w:t>标准研究</w:t>
      </w:r>
      <w:r w:rsidR="00053D9A" w:rsidRPr="00CF0431">
        <w:rPr>
          <w:rFonts w:ascii="宋体" w:eastAsia="宋体" w:hAnsi="宋体" w:hint="eastAsia"/>
          <w:sz w:val="24"/>
          <w:szCs w:val="24"/>
        </w:rPr>
        <w:t>工作</w:t>
      </w:r>
      <w:r w:rsidR="00246004" w:rsidRPr="00CF0431">
        <w:rPr>
          <w:rFonts w:ascii="宋体" w:eastAsia="宋体" w:hAnsi="宋体" w:hint="eastAsia"/>
          <w:sz w:val="24"/>
          <w:szCs w:val="24"/>
        </w:rPr>
        <w:t>，经过</w:t>
      </w:r>
      <w:r w:rsidRPr="00CF0431">
        <w:rPr>
          <w:rFonts w:ascii="宋体" w:eastAsia="宋体" w:hAnsi="宋体" w:hint="eastAsia"/>
          <w:sz w:val="24"/>
          <w:szCs w:val="24"/>
        </w:rPr>
        <w:t>叶酸玉米种植示范</w:t>
      </w:r>
      <w:r w:rsidR="00862EC4" w:rsidRPr="00CF0431">
        <w:rPr>
          <w:rFonts w:ascii="宋体" w:eastAsia="宋体" w:hAnsi="宋体" w:hint="eastAsia"/>
          <w:sz w:val="24"/>
          <w:szCs w:val="24"/>
        </w:rPr>
        <w:t>、</w:t>
      </w:r>
      <w:r w:rsidR="009E3427" w:rsidRPr="00CF0431">
        <w:rPr>
          <w:rFonts w:ascii="宋体" w:eastAsia="宋体" w:hAnsi="宋体" w:hint="eastAsia"/>
          <w:sz w:val="24"/>
          <w:szCs w:val="24"/>
        </w:rPr>
        <w:t>样品</w:t>
      </w:r>
      <w:r w:rsidR="00862EC4" w:rsidRPr="00CF0431">
        <w:rPr>
          <w:rFonts w:ascii="宋体" w:eastAsia="宋体" w:hAnsi="宋体" w:hint="eastAsia"/>
          <w:sz w:val="24"/>
          <w:szCs w:val="24"/>
        </w:rPr>
        <w:t>叶酸含量分析</w:t>
      </w:r>
      <w:r w:rsidR="009D6031" w:rsidRPr="00CF0431">
        <w:rPr>
          <w:rFonts w:ascii="宋体" w:eastAsia="宋体" w:hAnsi="宋体" w:hint="eastAsia"/>
          <w:sz w:val="24"/>
          <w:szCs w:val="24"/>
        </w:rPr>
        <w:t>、适宜含量制定</w:t>
      </w:r>
      <w:r w:rsidR="00053D9A" w:rsidRPr="00CF0431">
        <w:rPr>
          <w:rFonts w:ascii="宋体" w:eastAsia="宋体" w:hAnsi="宋体" w:hint="eastAsia"/>
          <w:sz w:val="24"/>
          <w:szCs w:val="24"/>
        </w:rPr>
        <w:t>研究</w:t>
      </w:r>
      <w:r w:rsidRPr="00CF0431">
        <w:rPr>
          <w:rFonts w:ascii="宋体" w:eastAsia="宋体" w:hAnsi="宋体" w:hint="eastAsia"/>
          <w:sz w:val="24"/>
          <w:szCs w:val="24"/>
        </w:rPr>
        <w:t>等</w:t>
      </w:r>
      <w:r w:rsidR="00246004" w:rsidRPr="00CF0431">
        <w:rPr>
          <w:rFonts w:ascii="宋体" w:eastAsia="宋体" w:hAnsi="宋体" w:hint="eastAsia"/>
          <w:sz w:val="24"/>
          <w:szCs w:val="24"/>
        </w:rPr>
        <w:t>，初步形成标准制定的思路与方案。</w:t>
      </w:r>
    </w:p>
    <w:p w14:paraId="15BAB5FF" w14:textId="68F681B1" w:rsidR="00246004" w:rsidRPr="00CF0431" w:rsidRDefault="00246004">
      <w:pPr>
        <w:spacing w:line="360" w:lineRule="auto"/>
        <w:ind w:firstLineChars="200" w:firstLine="480"/>
        <w:rPr>
          <w:rFonts w:ascii="宋体" w:eastAsia="宋体" w:hAnsi="宋体"/>
          <w:sz w:val="24"/>
          <w:szCs w:val="24"/>
        </w:rPr>
      </w:pPr>
      <w:bookmarkStart w:id="2" w:name="_Toc504142781"/>
      <w:bookmarkStart w:id="3" w:name="_Toc528600032"/>
      <w:r w:rsidRPr="00CF0431">
        <w:rPr>
          <w:rFonts w:ascii="宋体" w:eastAsia="宋体" w:hAnsi="宋体" w:hint="eastAsia"/>
          <w:sz w:val="24"/>
          <w:szCs w:val="24"/>
        </w:rPr>
        <w:t>（2）形成</w:t>
      </w:r>
      <w:r w:rsidR="00AC30DB">
        <w:rPr>
          <w:rFonts w:ascii="宋体" w:eastAsia="宋体" w:hAnsi="宋体" w:hint="eastAsia"/>
          <w:sz w:val="24"/>
          <w:szCs w:val="24"/>
        </w:rPr>
        <w:t>《高叶酸玉米》</w:t>
      </w:r>
      <w:r w:rsidRPr="00CF0431">
        <w:rPr>
          <w:rFonts w:ascii="宋体" w:eastAsia="宋体" w:hAnsi="宋体" w:hint="eastAsia"/>
          <w:sz w:val="24"/>
          <w:szCs w:val="24"/>
        </w:rPr>
        <w:t>行业标准草案</w:t>
      </w:r>
      <w:bookmarkEnd w:id="2"/>
      <w:bookmarkEnd w:id="3"/>
    </w:p>
    <w:p w14:paraId="1F2E33CA" w14:textId="60A3069A" w:rsidR="000E5CF3" w:rsidRPr="00CF0431" w:rsidRDefault="00246004" w:rsidP="000E5CF3">
      <w:pPr>
        <w:spacing w:line="360" w:lineRule="auto"/>
        <w:ind w:firstLineChars="200" w:firstLine="480"/>
        <w:rPr>
          <w:rFonts w:ascii="宋体" w:eastAsia="宋体" w:hAnsi="宋体"/>
          <w:sz w:val="24"/>
          <w:szCs w:val="24"/>
        </w:rPr>
      </w:pPr>
      <w:r w:rsidRPr="00CF0431">
        <w:rPr>
          <w:rFonts w:ascii="宋体" w:eastAsia="宋体" w:hAnsi="宋体" w:hint="eastAsia"/>
          <w:sz w:val="24"/>
          <w:szCs w:val="24"/>
        </w:rPr>
        <w:t>2019年3月，</w:t>
      </w:r>
      <w:r w:rsidR="00AC30DB">
        <w:rPr>
          <w:rFonts w:ascii="宋体" w:eastAsia="宋体" w:hAnsi="宋体" w:hint="eastAsia"/>
          <w:sz w:val="24"/>
          <w:szCs w:val="24"/>
        </w:rPr>
        <w:t>《高叶酸玉米》</w:t>
      </w:r>
      <w:r w:rsidRPr="00CF0431">
        <w:rPr>
          <w:rFonts w:ascii="宋体" w:eastAsia="宋体" w:hAnsi="宋体" w:hint="eastAsia"/>
          <w:sz w:val="24"/>
          <w:szCs w:val="24"/>
        </w:rPr>
        <w:t>研究工作组在前期调查、研究的基础上，确立了标准内容框架，并草拟形成了</w:t>
      </w:r>
      <w:r w:rsidR="00AC30DB">
        <w:rPr>
          <w:rFonts w:ascii="宋体" w:eastAsia="宋体" w:hAnsi="宋体" w:hint="eastAsia"/>
          <w:sz w:val="24"/>
          <w:szCs w:val="24"/>
        </w:rPr>
        <w:t>《高叶酸玉米》</w:t>
      </w:r>
      <w:r w:rsidRPr="00CF0431">
        <w:rPr>
          <w:rFonts w:ascii="宋体" w:eastAsia="宋体" w:hAnsi="宋体" w:hint="eastAsia"/>
          <w:sz w:val="24"/>
          <w:szCs w:val="24"/>
        </w:rPr>
        <w:t>国家标准草案。同时，起草组通过</w:t>
      </w:r>
      <w:r w:rsidR="00CD3E31" w:rsidRPr="00CF0431">
        <w:rPr>
          <w:rFonts w:ascii="宋体" w:eastAsia="宋体" w:hAnsi="宋体" w:hint="eastAsia"/>
          <w:sz w:val="24"/>
          <w:szCs w:val="24"/>
        </w:rPr>
        <w:t>向</w:t>
      </w:r>
      <w:r w:rsidRPr="00CF0431">
        <w:rPr>
          <w:rFonts w:ascii="宋体" w:eastAsia="宋体" w:hAnsi="宋体" w:hint="eastAsia"/>
          <w:sz w:val="24"/>
          <w:szCs w:val="24"/>
        </w:rPr>
        <w:t>中华人民共和国农业农村部提交行业标准立项计划申请。</w:t>
      </w:r>
      <w:r w:rsidR="00B53608">
        <w:rPr>
          <w:rFonts w:ascii="宋体" w:eastAsia="宋体" w:hAnsi="宋体" w:hint="eastAsia"/>
          <w:sz w:val="24"/>
          <w:szCs w:val="24"/>
        </w:rPr>
        <w:t>于</w:t>
      </w:r>
      <w:r w:rsidR="000E5CF3" w:rsidRPr="00CF0431">
        <w:rPr>
          <w:rFonts w:ascii="宋体" w:eastAsia="宋体" w:hAnsi="宋体" w:hint="eastAsia"/>
          <w:sz w:val="24"/>
          <w:szCs w:val="24"/>
        </w:rPr>
        <w:t>2019年6月13日，</w:t>
      </w:r>
      <w:r w:rsidR="00AC30DB">
        <w:rPr>
          <w:rFonts w:ascii="宋体" w:eastAsia="宋体" w:hAnsi="宋体" w:hint="eastAsia"/>
          <w:sz w:val="24"/>
          <w:szCs w:val="24"/>
        </w:rPr>
        <w:t>《高叶酸玉米》</w:t>
      </w:r>
      <w:r w:rsidR="000E5CF3" w:rsidRPr="00CF0431">
        <w:rPr>
          <w:rFonts w:ascii="宋体" w:eastAsia="宋体" w:hAnsi="宋体" w:hint="eastAsia"/>
          <w:sz w:val="24"/>
          <w:szCs w:val="24"/>
        </w:rPr>
        <w:t>行业标准立项计划正式下达，文件编号为：</w:t>
      </w:r>
      <w:proofErr w:type="gramStart"/>
      <w:r w:rsidR="000E5CF3" w:rsidRPr="00CF0431">
        <w:rPr>
          <w:rFonts w:ascii="宋体" w:eastAsia="宋体" w:hAnsi="宋体" w:hint="eastAsia"/>
          <w:sz w:val="24"/>
          <w:szCs w:val="24"/>
        </w:rPr>
        <w:t>农质标函</w:t>
      </w:r>
      <w:proofErr w:type="gramEnd"/>
      <w:r w:rsidR="000E5CF3" w:rsidRPr="00CF0431">
        <w:rPr>
          <w:rFonts w:ascii="宋体" w:eastAsia="宋体" w:hAnsi="宋体" w:hint="eastAsia"/>
          <w:sz w:val="24"/>
          <w:szCs w:val="24"/>
        </w:rPr>
        <w:t>[2019]77号。</w:t>
      </w:r>
    </w:p>
    <w:p w14:paraId="7D93A88F" w14:textId="5594D986" w:rsidR="00246004" w:rsidRPr="00CF0431" w:rsidRDefault="00246004">
      <w:pPr>
        <w:spacing w:line="360" w:lineRule="auto"/>
        <w:ind w:firstLineChars="200" w:firstLine="480"/>
        <w:rPr>
          <w:rFonts w:ascii="宋体" w:eastAsia="宋体" w:hAnsi="宋体"/>
          <w:sz w:val="24"/>
          <w:szCs w:val="24"/>
        </w:rPr>
      </w:pPr>
      <w:bookmarkStart w:id="4" w:name="_Toc504142783"/>
      <w:bookmarkStart w:id="5" w:name="_Toc528600034"/>
      <w:r w:rsidRPr="00CF0431">
        <w:rPr>
          <w:rFonts w:ascii="宋体" w:eastAsia="宋体" w:hAnsi="宋体" w:hint="eastAsia"/>
          <w:sz w:val="24"/>
          <w:szCs w:val="24"/>
        </w:rPr>
        <w:t>（3）召开</w:t>
      </w:r>
      <w:r w:rsidR="00AC30DB">
        <w:rPr>
          <w:rFonts w:ascii="宋体" w:eastAsia="宋体" w:hAnsi="宋体" w:hint="eastAsia"/>
          <w:sz w:val="24"/>
          <w:szCs w:val="24"/>
        </w:rPr>
        <w:t>《高叶酸玉米》</w:t>
      </w:r>
      <w:r w:rsidRPr="00CF0431">
        <w:rPr>
          <w:rFonts w:ascii="宋体" w:eastAsia="宋体" w:hAnsi="宋体" w:hint="eastAsia"/>
          <w:sz w:val="24"/>
          <w:szCs w:val="24"/>
        </w:rPr>
        <w:t>行业标准草案研讨会</w:t>
      </w:r>
      <w:bookmarkEnd w:id="4"/>
      <w:bookmarkEnd w:id="5"/>
    </w:p>
    <w:p w14:paraId="24B66119" w14:textId="4003C323" w:rsidR="00246004" w:rsidRPr="00CF0431" w:rsidRDefault="009C10BB">
      <w:pPr>
        <w:spacing w:line="360" w:lineRule="auto"/>
        <w:ind w:firstLineChars="200" w:firstLine="480"/>
        <w:rPr>
          <w:rFonts w:ascii="宋体" w:eastAsia="宋体" w:hAnsi="宋体"/>
          <w:sz w:val="24"/>
          <w:szCs w:val="24"/>
        </w:rPr>
      </w:pPr>
      <w:r w:rsidRPr="00CF0431">
        <w:rPr>
          <w:rFonts w:ascii="宋体" w:eastAsia="宋体" w:hAnsi="宋体" w:hint="eastAsia"/>
          <w:sz w:val="24"/>
          <w:szCs w:val="24"/>
        </w:rPr>
        <w:t>2019年11</w:t>
      </w:r>
      <w:r w:rsidR="00246004" w:rsidRPr="00CF0431">
        <w:rPr>
          <w:rFonts w:ascii="宋体" w:eastAsia="宋体" w:hAnsi="宋体" w:hint="eastAsia"/>
          <w:sz w:val="24"/>
          <w:szCs w:val="24"/>
        </w:rPr>
        <w:t>月，起草组邀请</w:t>
      </w:r>
      <w:proofErr w:type="gramStart"/>
      <w:r w:rsidR="00246004" w:rsidRPr="00CF0431">
        <w:rPr>
          <w:rFonts w:ascii="宋体" w:eastAsia="宋体" w:hAnsi="宋体" w:hint="eastAsia"/>
          <w:sz w:val="24"/>
          <w:szCs w:val="24"/>
        </w:rPr>
        <w:t>中国疾控中心</w:t>
      </w:r>
      <w:proofErr w:type="gramEnd"/>
      <w:r w:rsidR="00246004" w:rsidRPr="00CF0431">
        <w:rPr>
          <w:rFonts w:ascii="宋体" w:eastAsia="宋体" w:hAnsi="宋体" w:hint="eastAsia"/>
          <w:sz w:val="24"/>
          <w:szCs w:val="24"/>
        </w:rPr>
        <w:t>营养与健康所、</w:t>
      </w:r>
      <w:r w:rsidR="00313110" w:rsidRPr="00CF0431">
        <w:rPr>
          <w:rFonts w:ascii="宋体" w:eastAsia="宋体" w:hAnsi="宋体" w:hint="eastAsia"/>
          <w:sz w:val="24"/>
          <w:szCs w:val="24"/>
        </w:rPr>
        <w:t>北京市农林科学院、中国农</w:t>
      </w:r>
      <w:r w:rsidR="009E3427" w:rsidRPr="00CF0431">
        <w:rPr>
          <w:rFonts w:ascii="宋体" w:eastAsia="宋体" w:hAnsi="宋体" w:hint="eastAsia"/>
          <w:sz w:val="24"/>
          <w:szCs w:val="24"/>
        </w:rPr>
        <w:t>业科学</w:t>
      </w:r>
      <w:r w:rsidR="00313110" w:rsidRPr="00CF0431">
        <w:rPr>
          <w:rFonts w:ascii="宋体" w:eastAsia="宋体" w:hAnsi="宋体" w:hint="eastAsia"/>
          <w:sz w:val="24"/>
          <w:szCs w:val="24"/>
        </w:rPr>
        <w:t>院</w:t>
      </w:r>
      <w:r w:rsidR="00862EC4" w:rsidRPr="00CF0431">
        <w:rPr>
          <w:rFonts w:ascii="宋体" w:eastAsia="宋体" w:hAnsi="宋体" w:hint="eastAsia"/>
          <w:sz w:val="24"/>
          <w:szCs w:val="24"/>
        </w:rPr>
        <w:t>作物科学研究所、中国农业科学院</w:t>
      </w:r>
      <w:r w:rsidR="00313110" w:rsidRPr="00CF0431">
        <w:rPr>
          <w:rFonts w:ascii="宋体" w:eastAsia="宋体" w:hAnsi="宋体" w:hint="eastAsia"/>
          <w:sz w:val="24"/>
          <w:szCs w:val="24"/>
        </w:rPr>
        <w:t>生物技术研究所</w:t>
      </w:r>
      <w:r w:rsidR="00862EC4" w:rsidRPr="00CF0431">
        <w:rPr>
          <w:rFonts w:ascii="宋体" w:eastAsia="宋体" w:hAnsi="宋体" w:hint="eastAsia"/>
          <w:sz w:val="24"/>
          <w:szCs w:val="24"/>
        </w:rPr>
        <w:t>等专家</w:t>
      </w:r>
      <w:r w:rsidR="00246004" w:rsidRPr="00CF0431">
        <w:rPr>
          <w:rFonts w:ascii="宋体" w:eastAsia="宋体" w:hAnsi="宋体" w:hint="eastAsia"/>
          <w:sz w:val="24"/>
          <w:szCs w:val="24"/>
        </w:rPr>
        <w:t>，对</w:t>
      </w:r>
      <w:r w:rsidR="00AC30DB">
        <w:rPr>
          <w:rFonts w:ascii="宋体" w:eastAsia="宋体" w:hAnsi="宋体" w:hint="eastAsia"/>
          <w:sz w:val="24"/>
          <w:szCs w:val="24"/>
        </w:rPr>
        <w:t>《高叶酸玉米》</w:t>
      </w:r>
      <w:r w:rsidR="00246004" w:rsidRPr="00CF0431">
        <w:rPr>
          <w:rFonts w:ascii="宋体" w:eastAsia="宋体" w:hAnsi="宋体" w:hint="eastAsia"/>
          <w:sz w:val="24"/>
          <w:szCs w:val="24"/>
        </w:rPr>
        <w:t>行业标准草案进行了研讨，对标准文本进行了完善。</w:t>
      </w:r>
    </w:p>
    <w:p w14:paraId="0DF9CD2B" w14:textId="7F88A205" w:rsidR="00246004" w:rsidRPr="00CF0431" w:rsidRDefault="00246004" w:rsidP="000E5CF3">
      <w:pPr>
        <w:spacing w:line="360" w:lineRule="auto"/>
        <w:ind w:firstLineChars="200" w:firstLine="480"/>
        <w:rPr>
          <w:rFonts w:ascii="宋体" w:eastAsia="宋体" w:hAnsi="宋体"/>
          <w:sz w:val="24"/>
          <w:szCs w:val="24"/>
        </w:rPr>
      </w:pPr>
      <w:bookmarkStart w:id="6" w:name="_Toc504142784"/>
      <w:bookmarkStart w:id="7" w:name="_Toc528600035"/>
      <w:r w:rsidRPr="00CF0431">
        <w:rPr>
          <w:rFonts w:ascii="宋体" w:eastAsia="宋体" w:hAnsi="宋体" w:hint="eastAsia"/>
          <w:sz w:val="24"/>
          <w:szCs w:val="24"/>
        </w:rPr>
        <w:t>（4）</w:t>
      </w:r>
      <w:bookmarkEnd w:id="6"/>
      <w:bookmarkEnd w:id="7"/>
      <w:r w:rsidRPr="00CF0431">
        <w:rPr>
          <w:rFonts w:ascii="宋体" w:eastAsia="宋体" w:hAnsi="宋体" w:hint="eastAsia"/>
          <w:sz w:val="24"/>
          <w:szCs w:val="24"/>
        </w:rPr>
        <w:t>形成</w:t>
      </w:r>
      <w:r w:rsidR="00AC30DB">
        <w:rPr>
          <w:rFonts w:ascii="宋体" w:eastAsia="宋体" w:hAnsi="宋体" w:hint="eastAsia"/>
          <w:sz w:val="24"/>
          <w:szCs w:val="24"/>
        </w:rPr>
        <w:t>《高叶酸玉米》</w:t>
      </w:r>
      <w:r w:rsidRPr="00CF0431">
        <w:rPr>
          <w:rFonts w:ascii="宋体" w:eastAsia="宋体" w:hAnsi="宋体" w:hint="eastAsia"/>
          <w:sz w:val="24"/>
          <w:szCs w:val="24"/>
        </w:rPr>
        <w:t>行业标准征求意见稿</w:t>
      </w:r>
    </w:p>
    <w:p w14:paraId="4340AF41" w14:textId="7A8C68BA" w:rsidR="00246004" w:rsidRPr="00CF0431" w:rsidRDefault="00313110">
      <w:pPr>
        <w:spacing w:line="360" w:lineRule="auto"/>
        <w:ind w:firstLineChars="200" w:firstLine="480"/>
        <w:rPr>
          <w:rFonts w:ascii="宋体" w:eastAsia="宋体" w:hAnsi="宋体"/>
          <w:sz w:val="24"/>
          <w:szCs w:val="24"/>
        </w:rPr>
      </w:pPr>
      <w:r w:rsidRPr="00CF0431">
        <w:rPr>
          <w:rFonts w:ascii="宋体" w:eastAsia="宋体" w:hAnsi="宋体" w:hint="eastAsia"/>
          <w:sz w:val="24"/>
          <w:szCs w:val="24"/>
        </w:rPr>
        <w:t>2019年11</w:t>
      </w:r>
      <w:r w:rsidR="00246004" w:rsidRPr="00CF0431">
        <w:rPr>
          <w:rFonts w:ascii="宋体" w:eastAsia="宋体" w:hAnsi="宋体" w:hint="eastAsia"/>
          <w:sz w:val="24"/>
          <w:szCs w:val="24"/>
        </w:rPr>
        <w:t>月，起草组进一步完善《</w:t>
      </w:r>
      <w:r w:rsidRPr="00CF0431">
        <w:rPr>
          <w:rFonts w:ascii="宋体" w:eastAsia="宋体" w:hAnsi="宋体" w:hint="eastAsia"/>
          <w:sz w:val="24"/>
          <w:szCs w:val="24"/>
        </w:rPr>
        <w:t>叶酸玉米</w:t>
      </w:r>
      <w:r w:rsidR="00246004" w:rsidRPr="00CF0431">
        <w:rPr>
          <w:rFonts w:ascii="宋体" w:eastAsia="宋体" w:hAnsi="宋体" w:hint="eastAsia"/>
          <w:sz w:val="24"/>
          <w:szCs w:val="24"/>
        </w:rPr>
        <w:t>》行业标准草案，多次修改后形成</w:t>
      </w:r>
      <w:r w:rsidR="00AC30DB">
        <w:rPr>
          <w:rFonts w:ascii="宋体" w:eastAsia="宋体" w:hAnsi="宋体" w:hint="eastAsia"/>
          <w:sz w:val="24"/>
          <w:szCs w:val="24"/>
        </w:rPr>
        <w:t>《高叶酸玉米》</w:t>
      </w:r>
      <w:r w:rsidR="00246004" w:rsidRPr="00CF0431">
        <w:rPr>
          <w:rFonts w:ascii="宋体" w:eastAsia="宋体" w:hAnsi="宋体" w:hint="eastAsia"/>
          <w:sz w:val="24"/>
          <w:szCs w:val="24"/>
        </w:rPr>
        <w:t>行业标准征求意见稿，编写编制说明。</w:t>
      </w:r>
    </w:p>
    <w:p w14:paraId="23903924" w14:textId="77777777" w:rsidR="00246004" w:rsidRPr="00CF0431" w:rsidRDefault="00246004">
      <w:pPr>
        <w:spacing w:line="440" w:lineRule="exact"/>
        <w:outlineLvl w:val="0"/>
        <w:rPr>
          <w:rFonts w:ascii="宋体" w:eastAsia="宋体" w:hAnsi="宋体"/>
          <w:sz w:val="24"/>
          <w:szCs w:val="24"/>
        </w:rPr>
      </w:pPr>
      <w:r w:rsidRPr="00CF0431">
        <w:rPr>
          <w:rFonts w:ascii="宋体" w:eastAsia="宋体" w:hAnsi="宋体" w:hint="eastAsia"/>
          <w:sz w:val="24"/>
          <w:szCs w:val="24"/>
        </w:rPr>
        <w:t>二、编制原则和主要内容</w:t>
      </w:r>
    </w:p>
    <w:p w14:paraId="6EECDC76" w14:textId="77777777" w:rsidR="00246004" w:rsidRPr="00CF0431" w:rsidRDefault="00246004">
      <w:pPr>
        <w:spacing w:line="440" w:lineRule="exact"/>
        <w:outlineLvl w:val="0"/>
        <w:rPr>
          <w:rFonts w:ascii="宋体" w:eastAsia="宋体" w:hAnsi="宋体"/>
          <w:sz w:val="24"/>
          <w:szCs w:val="24"/>
        </w:rPr>
      </w:pPr>
      <w:r w:rsidRPr="00CF0431">
        <w:rPr>
          <w:rFonts w:ascii="宋体" w:eastAsia="宋体" w:hAnsi="宋体" w:hint="eastAsia"/>
          <w:sz w:val="24"/>
          <w:szCs w:val="24"/>
        </w:rPr>
        <w:t>1、编制原则</w:t>
      </w:r>
    </w:p>
    <w:p w14:paraId="0FD29886" w14:textId="77777777" w:rsidR="00246004" w:rsidRPr="00CF0431" w:rsidRDefault="00246004" w:rsidP="00456863">
      <w:pPr>
        <w:spacing w:line="440" w:lineRule="exact"/>
        <w:ind w:firstLineChars="200" w:firstLine="480"/>
        <w:outlineLvl w:val="0"/>
        <w:rPr>
          <w:rFonts w:ascii="宋体" w:eastAsia="宋体" w:hAnsi="宋体"/>
          <w:sz w:val="24"/>
          <w:szCs w:val="24"/>
        </w:rPr>
      </w:pPr>
      <w:r w:rsidRPr="00CF0431">
        <w:rPr>
          <w:rFonts w:ascii="宋体" w:eastAsia="宋体" w:hAnsi="宋体" w:hint="eastAsia"/>
          <w:sz w:val="24"/>
          <w:szCs w:val="24"/>
        </w:rPr>
        <w:t>标准制定过程中充分考虑了利益相关方的目标和诉求，按照GB/T 1.1—2009《标准化工作导则 第 1 部分：标准的结构和编写》、GB/T 20000.1—2002《标准化工作指南 第 1 部分：标准化和相关活动的通用词汇》；GB/T 20000.2—2002《标准化工作指南第 2 部分：采用国际标准的规则》和 GB/T 20001—2001《标准编写规则》 等进行，使标准更严谨、更规范。</w:t>
      </w:r>
    </w:p>
    <w:p w14:paraId="1D3217AF" w14:textId="77777777" w:rsidR="00246004" w:rsidRPr="00CF0431" w:rsidRDefault="00246004">
      <w:pPr>
        <w:spacing w:line="440" w:lineRule="exact"/>
        <w:outlineLvl w:val="0"/>
        <w:rPr>
          <w:rFonts w:ascii="宋体" w:eastAsia="宋体" w:hAnsi="宋体"/>
          <w:sz w:val="24"/>
          <w:szCs w:val="24"/>
        </w:rPr>
      </w:pPr>
      <w:r w:rsidRPr="00CF0431">
        <w:rPr>
          <w:rFonts w:ascii="宋体" w:eastAsia="宋体" w:hAnsi="宋体" w:hint="eastAsia"/>
          <w:sz w:val="24"/>
          <w:szCs w:val="24"/>
        </w:rPr>
        <w:t>2、主要内容</w:t>
      </w:r>
    </w:p>
    <w:p w14:paraId="25C36799" w14:textId="77777777" w:rsidR="00246004" w:rsidRPr="00CF0431" w:rsidRDefault="00246004">
      <w:pPr>
        <w:spacing w:line="360" w:lineRule="auto"/>
        <w:ind w:firstLineChars="200" w:firstLine="480"/>
        <w:rPr>
          <w:rFonts w:ascii="宋体" w:eastAsia="宋体" w:hAnsi="宋体"/>
          <w:sz w:val="24"/>
          <w:szCs w:val="24"/>
        </w:rPr>
      </w:pPr>
      <w:r w:rsidRPr="00CF0431">
        <w:rPr>
          <w:rFonts w:ascii="宋体" w:eastAsia="宋体" w:hAnsi="宋体" w:hint="eastAsia"/>
          <w:sz w:val="24"/>
          <w:szCs w:val="24"/>
        </w:rPr>
        <w:t>本标准主要内容如下：</w:t>
      </w:r>
    </w:p>
    <w:p w14:paraId="546A15F3" w14:textId="77777777" w:rsidR="00246004" w:rsidRPr="00CF0431" w:rsidRDefault="00246004">
      <w:pPr>
        <w:spacing w:line="360" w:lineRule="auto"/>
        <w:ind w:left="426"/>
        <w:rPr>
          <w:rFonts w:ascii="宋体" w:eastAsia="宋体" w:hAnsi="宋体"/>
          <w:sz w:val="24"/>
          <w:szCs w:val="24"/>
        </w:rPr>
      </w:pPr>
      <w:r w:rsidRPr="00CF0431">
        <w:rPr>
          <w:rFonts w:ascii="宋体" w:eastAsia="宋体" w:hAnsi="宋体" w:hint="eastAsia"/>
          <w:sz w:val="24"/>
          <w:szCs w:val="24"/>
        </w:rPr>
        <w:t>（1）范围</w:t>
      </w:r>
    </w:p>
    <w:p w14:paraId="04D8DC0E" w14:textId="56405C4E" w:rsidR="00246004" w:rsidRPr="00CF0431" w:rsidRDefault="00246004" w:rsidP="00456863">
      <w:pPr>
        <w:spacing w:line="360" w:lineRule="auto"/>
        <w:ind w:firstLineChars="200" w:firstLine="480"/>
        <w:rPr>
          <w:rFonts w:ascii="宋体" w:eastAsia="宋体" w:hAnsi="宋体"/>
          <w:sz w:val="24"/>
          <w:szCs w:val="24"/>
        </w:rPr>
      </w:pPr>
      <w:r w:rsidRPr="00CF0431">
        <w:rPr>
          <w:rFonts w:ascii="宋体" w:eastAsia="宋体" w:hAnsi="宋体" w:hint="eastAsia"/>
          <w:sz w:val="24"/>
          <w:szCs w:val="24"/>
        </w:rPr>
        <w:t>本标准规定了</w:t>
      </w:r>
      <w:r w:rsidR="005808AB" w:rsidRPr="00CF0431">
        <w:rPr>
          <w:rFonts w:ascii="宋体" w:eastAsia="宋体" w:hAnsi="宋体" w:hint="eastAsia"/>
          <w:sz w:val="24"/>
          <w:szCs w:val="24"/>
        </w:rPr>
        <w:t>叶酸玉米</w:t>
      </w:r>
      <w:r w:rsidRPr="00CF0431">
        <w:rPr>
          <w:rFonts w:ascii="宋体" w:eastAsia="宋体" w:hAnsi="宋体" w:hint="eastAsia"/>
          <w:sz w:val="24"/>
          <w:szCs w:val="24"/>
        </w:rPr>
        <w:t>的术语和定义、技术要求、检验方法、检验规则、标</w:t>
      </w:r>
      <w:r w:rsidRPr="00CF0431">
        <w:rPr>
          <w:rFonts w:ascii="宋体" w:eastAsia="宋体" w:hAnsi="宋体" w:hint="eastAsia"/>
          <w:sz w:val="24"/>
          <w:szCs w:val="24"/>
        </w:rPr>
        <w:lastRenderedPageBreak/>
        <w:t>志、包装、贮存、运输。本标准适用于本文件。</w:t>
      </w:r>
    </w:p>
    <w:p w14:paraId="0E7EB139" w14:textId="77777777" w:rsidR="00246004" w:rsidRPr="00CF0431" w:rsidRDefault="00246004">
      <w:pPr>
        <w:spacing w:line="360" w:lineRule="auto"/>
        <w:ind w:left="426"/>
        <w:rPr>
          <w:rFonts w:ascii="宋体" w:eastAsia="宋体" w:hAnsi="宋体"/>
          <w:sz w:val="24"/>
          <w:szCs w:val="24"/>
        </w:rPr>
      </w:pPr>
      <w:r w:rsidRPr="00CF0431">
        <w:rPr>
          <w:rFonts w:ascii="宋体" w:eastAsia="宋体" w:hAnsi="宋体" w:hint="eastAsia"/>
          <w:sz w:val="24"/>
          <w:szCs w:val="24"/>
        </w:rPr>
        <w:t>（2）规范性引用文件</w:t>
      </w:r>
    </w:p>
    <w:p w14:paraId="2D618AA9" w14:textId="6353F0B0" w:rsidR="00246004" w:rsidRPr="00CF0431" w:rsidRDefault="00246004">
      <w:pPr>
        <w:spacing w:line="360" w:lineRule="auto"/>
        <w:ind w:firstLineChars="200" w:firstLine="480"/>
        <w:rPr>
          <w:rFonts w:ascii="宋体" w:eastAsia="宋体" w:hAnsi="宋体"/>
          <w:sz w:val="24"/>
          <w:szCs w:val="24"/>
        </w:rPr>
      </w:pPr>
      <w:r w:rsidRPr="00CF0431">
        <w:rPr>
          <w:rFonts w:ascii="宋体" w:eastAsia="宋体" w:hAnsi="宋体" w:hint="eastAsia"/>
          <w:sz w:val="24"/>
          <w:szCs w:val="24"/>
        </w:rPr>
        <w:t>本标准共引用了</w:t>
      </w:r>
      <w:r w:rsidR="00D15E52" w:rsidRPr="00CF0431">
        <w:rPr>
          <w:rFonts w:ascii="宋体" w:eastAsia="宋体" w:hAnsi="宋体" w:hint="eastAsia"/>
          <w:sz w:val="24"/>
          <w:szCs w:val="24"/>
        </w:rPr>
        <w:t>4</w:t>
      </w:r>
      <w:r w:rsidRPr="00CF0431">
        <w:rPr>
          <w:rFonts w:ascii="宋体" w:eastAsia="宋体" w:hAnsi="宋体" w:hint="eastAsia"/>
          <w:sz w:val="24"/>
          <w:szCs w:val="24"/>
        </w:rPr>
        <w:t>项国家标准文件，</w:t>
      </w:r>
      <w:r w:rsidR="0051594A" w:rsidRPr="00CF0431">
        <w:rPr>
          <w:rFonts w:ascii="宋体" w:eastAsia="宋体" w:hAnsi="宋体" w:hint="eastAsia"/>
          <w:sz w:val="24"/>
          <w:szCs w:val="24"/>
        </w:rPr>
        <w:t>3</w:t>
      </w:r>
      <w:r w:rsidRPr="00CF0431">
        <w:rPr>
          <w:rFonts w:ascii="宋体" w:eastAsia="宋体" w:hAnsi="宋体" w:hint="eastAsia"/>
          <w:sz w:val="24"/>
          <w:szCs w:val="24"/>
        </w:rPr>
        <w:t>项为强制性行业标准</w:t>
      </w:r>
      <w:r w:rsidR="0051594A" w:rsidRPr="00CF0431">
        <w:rPr>
          <w:rFonts w:ascii="宋体" w:eastAsia="宋体" w:hAnsi="宋体" w:hint="eastAsia"/>
          <w:sz w:val="24"/>
          <w:szCs w:val="24"/>
        </w:rPr>
        <w:t>，</w:t>
      </w:r>
      <w:r w:rsidRPr="00CF0431">
        <w:rPr>
          <w:rFonts w:ascii="宋体" w:eastAsia="宋体" w:hAnsi="宋体" w:hint="eastAsia"/>
          <w:sz w:val="24"/>
          <w:szCs w:val="24"/>
        </w:rPr>
        <w:t>1项为推荐性行业标准。</w:t>
      </w:r>
    </w:p>
    <w:p w14:paraId="12113CA8" w14:textId="77777777" w:rsidR="00246004" w:rsidRPr="00CF0431" w:rsidRDefault="00246004">
      <w:pPr>
        <w:spacing w:line="360" w:lineRule="auto"/>
        <w:ind w:left="426"/>
        <w:rPr>
          <w:rFonts w:ascii="宋体" w:eastAsia="宋体" w:hAnsi="宋体"/>
          <w:sz w:val="24"/>
          <w:szCs w:val="24"/>
        </w:rPr>
      </w:pPr>
      <w:r w:rsidRPr="00CF0431">
        <w:rPr>
          <w:rFonts w:ascii="宋体" w:eastAsia="宋体" w:hAnsi="宋体" w:hint="eastAsia"/>
          <w:sz w:val="24"/>
          <w:szCs w:val="24"/>
        </w:rPr>
        <w:t>（3）术语和定义</w:t>
      </w:r>
    </w:p>
    <w:p w14:paraId="3A50A28B" w14:textId="7E11C0E0" w:rsidR="00246004" w:rsidRPr="00CF0431" w:rsidRDefault="00246004">
      <w:pPr>
        <w:spacing w:line="360" w:lineRule="auto"/>
        <w:ind w:firstLineChars="200" w:firstLine="480"/>
        <w:rPr>
          <w:rFonts w:ascii="宋体" w:eastAsia="宋体" w:hAnsi="宋体"/>
          <w:sz w:val="24"/>
          <w:szCs w:val="24"/>
        </w:rPr>
      </w:pPr>
      <w:r w:rsidRPr="00CF0431">
        <w:rPr>
          <w:rFonts w:ascii="宋体" w:eastAsia="宋体" w:hAnsi="宋体" w:hint="eastAsia"/>
          <w:sz w:val="24"/>
          <w:szCs w:val="24"/>
        </w:rPr>
        <w:t>本标准共涉及</w:t>
      </w:r>
      <w:r w:rsidR="005808AB" w:rsidRPr="00CF0431">
        <w:rPr>
          <w:rFonts w:ascii="宋体" w:eastAsia="宋体" w:hAnsi="宋体" w:hint="eastAsia"/>
          <w:sz w:val="24"/>
          <w:szCs w:val="24"/>
        </w:rPr>
        <w:t>1</w:t>
      </w:r>
      <w:r w:rsidRPr="00CF0431">
        <w:rPr>
          <w:rFonts w:ascii="宋体" w:eastAsia="宋体" w:hAnsi="宋体" w:hint="eastAsia"/>
          <w:sz w:val="24"/>
          <w:szCs w:val="24"/>
        </w:rPr>
        <w:t>个术语，即</w:t>
      </w:r>
      <w:r w:rsidR="005808AB" w:rsidRPr="00CF0431">
        <w:rPr>
          <w:rFonts w:ascii="宋体" w:eastAsia="宋体" w:hAnsi="宋体" w:hint="eastAsia"/>
          <w:sz w:val="24"/>
          <w:szCs w:val="24"/>
        </w:rPr>
        <w:t>叶酸</w:t>
      </w:r>
      <w:r w:rsidRPr="00CF0431">
        <w:rPr>
          <w:rFonts w:ascii="宋体" w:eastAsia="宋体" w:hAnsi="宋体" w:hint="eastAsia"/>
          <w:sz w:val="24"/>
          <w:szCs w:val="24"/>
        </w:rPr>
        <w:t>。参照依据相关书籍和文献。</w:t>
      </w:r>
    </w:p>
    <w:p w14:paraId="42787A19" w14:textId="77777777" w:rsidR="00246004" w:rsidRPr="00CF0431" w:rsidRDefault="00246004">
      <w:pPr>
        <w:spacing w:line="360" w:lineRule="auto"/>
        <w:ind w:left="426"/>
        <w:rPr>
          <w:rFonts w:ascii="宋体" w:eastAsia="宋体" w:hAnsi="宋体"/>
          <w:sz w:val="24"/>
          <w:szCs w:val="24"/>
        </w:rPr>
      </w:pPr>
      <w:r w:rsidRPr="00CF0431">
        <w:rPr>
          <w:rFonts w:ascii="宋体" w:eastAsia="宋体" w:hAnsi="宋体" w:hint="eastAsia"/>
          <w:sz w:val="24"/>
          <w:szCs w:val="24"/>
        </w:rPr>
        <w:t>（4）技术要求</w:t>
      </w:r>
    </w:p>
    <w:p w14:paraId="22F0F57D" w14:textId="428EADA9" w:rsidR="00246004" w:rsidRPr="00CF0431" w:rsidRDefault="00246004" w:rsidP="00456863">
      <w:pPr>
        <w:spacing w:line="360" w:lineRule="auto"/>
        <w:ind w:firstLineChars="200" w:firstLine="480"/>
        <w:rPr>
          <w:rFonts w:ascii="宋体" w:eastAsia="宋体" w:hAnsi="宋体"/>
          <w:sz w:val="24"/>
          <w:szCs w:val="24"/>
        </w:rPr>
      </w:pPr>
      <w:r w:rsidRPr="00CF0431">
        <w:rPr>
          <w:rFonts w:ascii="宋体" w:eastAsia="宋体" w:hAnsi="宋体" w:hint="eastAsia"/>
          <w:sz w:val="24"/>
          <w:szCs w:val="24"/>
        </w:rPr>
        <w:t>本标准技术要求包括</w:t>
      </w:r>
      <w:r w:rsidR="00490831" w:rsidRPr="00CF0431">
        <w:rPr>
          <w:rFonts w:ascii="宋体" w:eastAsia="宋体" w:hAnsi="宋体" w:hint="eastAsia"/>
          <w:sz w:val="24"/>
          <w:szCs w:val="24"/>
        </w:rPr>
        <w:t>两</w:t>
      </w:r>
      <w:r w:rsidRPr="00CF0431">
        <w:rPr>
          <w:rFonts w:ascii="宋体" w:eastAsia="宋体" w:hAnsi="宋体" w:hint="eastAsia"/>
          <w:sz w:val="24"/>
          <w:szCs w:val="24"/>
        </w:rPr>
        <w:t>部分，</w:t>
      </w:r>
      <w:r w:rsidR="00490831" w:rsidRPr="00CF0431">
        <w:rPr>
          <w:rFonts w:ascii="宋体" w:eastAsia="宋体" w:hAnsi="宋体" w:hint="eastAsia"/>
          <w:sz w:val="24"/>
          <w:szCs w:val="24"/>
        </w:rPr>
        <w:t>品质评价指标（</w:t>
      </w:r>
      <w:r w:rsidRPr="00CF0431">
        <w:rPr>
          <w:rFonts w:ascii="宋体" w:eastAsia="宋体" w:hAnsi="宋体" w:hint="eastAsia"/>
          <w:sz w:val="24"/>
          <w:szCs w:val="24"/>
        </w:rPr>
        <w:t>即</w:t>
      </w:r>
      <w:r w:rsidR="00D15E52" w:rsidRPr="00CF0431">
        <w:rPr>
          <w:rFonts w:ascii="宋体" w:eastAsia="宋体" w:hAnsi="宋体" w:hint="eastAsia"/>
          <w:sz w:val="24"/>
          <w:szCs w:val="24"/>
        </w:rPr>
        <w:t>外观品质</w:t>
      </w:r>
      <w:r w:rsidRPr="00CF0431">
        <w:rPr>
          <w:rFonts w:ascii="宋体" w:eastAsia="宋体" w:hAnsi="宋体" w:hint="eastAsia"/>
          <w:sz w:val="24"/>
          <w:szCs w:val="24"/>
        </w:rPr>
        <w:t>指标、</w:t>
      </w:r>
      <w:r w:rsidR="00D15E52" w:rsidRPr="00CF0431">
        <w:rPr>
          <w:rFonts w:ascii="宋体" w:eastAsia="宋体" w:hAnsi="宋体" w:hint="eastAsia"/>
          <w:sz w:val="24"/>
          <w:szCs w:val="24"/>
        </w:rPr>
        <w:t>蒸煮品质</w:t>
      </w:r>
      <w:r w:rsidRPr="00CF0431">
        <w:rPr>
          <w:rFonts w:ascii="宋体" w:eastAsia="宋体" w:hAnsi="宋体" w:hint="eastAsia"/>
          <w:sz w:val="24"/>
          <w:szCs w:val="24"/>
        </w:rPr>
        <w:t>指标、</w:t>
      </w:r>
      <w:r w:rsidR="00D15E52" w:rsidRPr="00CF0431">
        <w:rPr>
          <w:rFonts w:ascii="宋体" w:eastAsia="宋体" w:hAnsi="宋体" w:hint="eastAsia"/>
          <w:sz w:val="24"/>
          <w:szCs w:val="24"/>
        </w:rPr>
        <w:t>等级</w:t>
      </w:r>
      <w:r w:rsidRPr="00CF0431">
        <w:rPr>
          <w:rFonts w:ascii="宋体" w:eastAsia="宋体" w:hAnsi="宋体" w:hint="eastAsia"/>
          <w:sz w:val="24"/>
          <w:szCs w:val="24"/>
        </w:rPr>
        <w:t>指标</w:t>
      </w:r>
      <w:r w:rsidR="00490831" w:rsidRPr="00CF0431">
        <w:rPr>
          <w:rFonts w:ascii="宋体" w:eastAsia="宋体" w:hAnsi="宋体" w:hint="eastAsia"/>
          <w:sz w:val="24"/>
          <w:szCs w:val="24"/>
        </w:rPr>
        <w:t>）和</w:t>
      </w:r>
      <w:r w:rsidR="006806AB" w:rsidRPr="00CF0431">
        <w:rPr>
          <w:rFonts w:ascii="宋体" w:eastAsia="宋体" w:hAnsi="宋体" w:hint="eastAsia"/>
          <w:sz w:val="24"/>
          <w:szCs w:val="24"/>
        </w:rPr>
        <w:t>卫生指标</w:t>
      </w:r>
      <w:r w:rsidRPr="00CF0431">
        <w:rPr>
          <w:rFonts w:ascii="宋体" w:eastAsia="宋体" w:hAnsi="宋体" w:hint="eastAsia"/>
          <w:sz w:val="24"/>
          <w:szCs w:val="24"/>
        </w:rPr>
        <w:t>。</w:t>
      </w:r>
      <w:r w:rsidR="00490831" w:rsidRPr="00CF0431">
        <w:rPr>
          <w:rFonts w:ascii="宋体" w:eastAsia="宋体" w:hAnsi="宋体" w:hint="eastAsia"/>
          <w:sz w:val="24"/>
          <w:szCs w:val="24"/>
        </w:rPr>
        <w:t>品质评价</w:t>
      </w:r>
      <w:r w:rsidRPr="00CF0431">
        <w:rPr>
          <w:rFonts w:ascii="宋体" w:eastAsia="宋体" w:hAnsi="宋体" w:hint="eastAsia"/>
          <w:sz w:val="24"/>
          <w:szCs w:val="24"/>
        </w:rPr>
        <w:t>指标和卫生指标参照</w:t>
      </w:r>
      <w:r w:rsidR="00490831" w:rsidRPr="00CF0431">
        <w:rPr>
          <w:rFonts w:ascii="宋体" w:eastAsia="宋体" w:hAnsi="宋体" w:hint="eastAsia"/>
          <w:sz w:val="24"/>
          <w:szCs w:val="24"/>
        </w:rPr>
        <w:t>《NYT523-2002-甜玉米》、《NYT524-2002-糯玉米》、</w:t>
      </w:r>
      <w:r w:rsidRPr="00CF0431">
        <w:rPr>
          <w:rFonts w:ascii="宋体" w:eastAsia="宋体" w:hAnsi="宋体" w:hint="eastAsia"/>
          <w:sz w:val="24"/>
          <w:szCs w:val="24"/>
        </w:rPr>
        <w:t>《中国居民膳食营养参考摄入量2013版》、《中国居民膳食指南2016版》</w:t>
      </w:r>
      <w:r w:rsidR="00490831" w:rsidRPr="00CF0431">
        <w:rPr>
          <w:rFonts w:ascii="宋体" w:eastAsia="宋体" w:hAnsi="宋体" w:hint="eastAsia"/>
          <w:sz w:val="24"/>
          <w:szCs w:val="24"/>
        </w:rPr>
        <w:t>、《GB2715-2016-食品安全国家标准-粮食》、</w:t>
      </w:r>
      <w:r w:rsidRPr="00CF0431">
        <w:rPr>
          <w:rFonts w:ascii="宋体" w:eastAsia="宋体" w:hAnsi="宋体" w:hint="eastAsia"/>
          <w:sz w:val="24"/>
          <w:szCs w:val="24"/>
        </w:rPr>
        <w:t>，结合各专家和生产企业的意见和建议，进行了编写。</w:t>
      </w:r>
    </w:p>
    <w:p w14:paraId="11067F2D" w14:textId="77777777" w:rsidR="00246004" w:rsidRPr="00CF0431" w:rsidRDefault="00246004" w:rsidP="00456863">
      <w:pPr>
        <w:spacing w:line="360" w:lineRule="auto"/>
        <w:ind w:left="426"/>
        <w:rPr>
          <w:rFonts w:ascii="宋体" w:eastAsia="宋体" w:hAnsi="宋体"/>
          <w:sz w:val="24"/>
          <w:szCs w:val="24"/>
        </w:rPr>
      </w:pPr>
      <w:r w:rsidRPr="00CF0431">
        <w:rPr>
          <w:rFonts w:ascii="宋体" w:eastAsia="宋体" w:hAnsi="宋体" w:hint="eastAsia"/>
          <w:sz w:val="24"/>
          <w:szCs w:val="24"/>
        </w:rPr>
        <w:t>（5）检验方法</w:t>
      </w:r>
    </w:p>
    <w:p w14:paraId="41498EC1" w14:textId="4FBBCD80" w:rsidR="00246004" w:rsidRPr="00CF0431" w:rsidRDefault="00246004" w:rsidP="00456863">
      <w:pPr>
        <w:spacing w:line="360" w:lineRule="auto"/>
        <w:ind w:firstLineChars="200" w:firstLine="480"/>
        <w:rPr>
          <w:rFonts w:ascii="宋体" w:eastAsia="宋体" w:hAnsi="宋体"/>
          <w:sz w:val="24"/>
          <w:szCs w:val="24"/>
        </w:rPr>
      </w:pPr>
      <w:r w:rsidRPr="00CF0431">
        <w:rPr>
          <w:rFonts w:ascii="宋体" w:eastAsia="宋体" w:hAnsi="宋体" w:hint="eastAsia"/>
          <w:sz w:val="24"/>
          <w:szCs w:val="24"/>
        </w:rPr>
        <w:t>本标准检验方法包括</w:t>
      </w:r>
      <w:r w:rsidR="00D15E52" w:rsidRPr="00CF0431">
        <w:rPr>
          <w:rFonts w:ascii="宋体" w:eastAsia="宋体" w:hAnsi="宋体" w:hint="eastAsia"/>
          <w:sz w:val="24"/>
          <w:szCs w:val="24"/>
        </w:rPr>
        <w:t>两</w:t>
      </w:r>
      <w:r w:rsidRPr="00CF0431">
        <w:rPr>
          <w:rFonts w:ascii="宋体" w:eastAsia="宋体" w:hAnsi="宋体" w:hint="eastAsia"/>
          <w:sz w:val="24"/>
          <w:szCs w:val="24"/>
        </w:rPr>
        <w:t>部分，即</w:t>
      </w:r>
      <w:r w:rsidR="00D05A27" w:rsidRPr="00CF0431">
        <w:rPr>
          <w:rFonts w:ascii="宋体" w:eastAsia="宋体" w:hAnsi="宋体" w:hint="eastAsia"/>
          <w:sz w:val="24"/>
          <w:szCs w:val="24"/>
        </w:rPr>
        <w:t>叶酸检测</w:t>
      </w:r>
      <w:r w:rsidRPr="00CF0431">
        <w:rPr>
          <w:rFonts w:ascii="宋体" w:eastAsia="宋体" w:hAnsi="宋体" w:hint="eastAsia"/>
          <w:sz w:val="24"/>
          <w:szCs w:val="24"/>
        </w:rPr>
        <w:t>、</w:t>
      </w:r>
      <w:r w:rsidR="00D05A27" w:rsidRPr="00CF0431">
        <w:rPr>
          <w:rFonts w:ascii="宋体" w:eastAsia="宋体" w:hAnsi="宋体" w:hint="eastAsia"/>
          <w:sz w:val="24"/>
          <w:szCs w:val="24"/>
        </w:rPr>
        <w:t>蒸煮品质试验</w:t>
      </w:r>
      <w:r w:rsidRPr="00CF0431">
        <w:rPr>
          <w:rFonts w:ascii="宋体" w:eastAsia="宋体" w:hAnsi="宋体" w:hint="eastAsia"/>
          <w:sz w:val="24"/>
          <w:szCs w:val="24"/>
        </w:rPr>
        <w:t>。其中，</w:t>
      </w:r>
      <w:r w:rsidR="00D15E52" w:rsidRPr="00CF0431">
        <w:rPr>
          <w:rFonts w:ascii="宋体" w:eastAsia="宋体" w:hAnsi="宋体" w:hint="eastAsia"/>
          <w:sz w:val="24"/>
          <w:szCs w:val="24"/>
        </w:rPr>
        <w:t>叶酸含量</w:t>
      </w:r>
      <w:r w:rsidRPr="00B53608">
        <w:rPr>
          <w:rFonts w:ascii="宋体" w:eastAsia="宋体" w:hAnsi="宋体" w:hint="eastAsia"/>
          <w:noProof/>
          <w:sz w:val="24"/>
          <w:szCs w:val="24"/>
        </w:rPr>
        <w:t>≥</w:t>
      </w:r>
      <w:r w:rsidR="003F0970" w:rsidRPr="002D0A65">
        <w:rPr>
          <w:rFonts w:ascii="宋体" w:eastAsia="宋体" w:hAnsi="宋体" w:hint="eastAsia"/>
          <w:noProof/>
          <w:sz w:val="24"/>
          <w:szCs w:val="24"/>
        </w:rPr>
        <w:t xml:space="preserve">120 </w:t>
      </w:r>
      <w:r w:rsidR="00B53608" w:rsidRPr="002D0A65">
        <w:rPr>
          <w:rFonts w:ascii="宋体" w:eastAsia="宋体" w:hAnsi="宋体" w:cs="Times New Roman"/>
          <w:sz w:val="24"/>
          <w:szCs w:val="24"/>
        </w:rPr>
        <w:t>μg</w:t>
      </w:r>
      <w:r w:rsidRPr="002D0A65">
        <w:rPr>
          <w:rFonts w:ascii="宋体" w:eastAsia="宋体" w:hAnsi="宋体" w:hint="eastAsia"/>
          <w:noProof/>
          <w:sz w:val="24"/>
          <w:szCs w:val="24"/>
        </w:rPr>
        <w:t>/100 g</w:t>
      </w:r>
      <w:r w:rsidR="00AC30DB" w:rsidRPr="002D0A65">
        <w:rPr>
          <w:rFonts w:ascii="宋体" w:eastAsia="宋体" w:hAnsi="宋体"/>
          <w:noProof/>
          <w:sz w:val="24"/>
          <w:szCs w:val="24"/>
        </w:rPr>
        <w:t xml:space="preserve"> </w:t>
      </w:r>
      <w:r w:rsidR="00AC30DB" w:rsidRPr="002D0A65">
        <w:rPr>
          <w:rFonts w:ascii="宋体" w:eastAsia="宋体" w:hAnsi="宋体"/>
        </w:rPr>
        <w:t>(</w:t>
      </w:r>
      <w:r w:rsidR="00AC30DB" w:rsidRPr="002D0A65">
        <w:rPr>
          <w:rFonts w:ascii="宋体" w:eastAsia="宋体" w:hAnsi="宋体" w:hint="eastAsia"/>
        </w:rPr>
        <w:t>或</w:t>
      </w:r>
      <w:r w:rsidR="00AC30DB" w:rsidRPr="00B53608">
        <w:rPr>
          <w:rFonts w:ascii="宋体" w:eastAsia="宋体" w:hAnsi="宋体" w:hint="eastAsia"/>
          <w:sz w:val="24"/>
          <w:szCs w:val="24"/>
        </w:rPr>
        <w:t>7</w:t>
      </w:r>
      <w:r w:rsidR="00AC30DB" w:rsidRPr="002D0A65">
        <w:rPr>
          <w:rFonts w:ascii="宋体" w:eastAsia="宋体" w:hAnsi="宋体"/>
          <w:sz w:val="24"/>
          <w:szCs w:val="24"/>
        </w:rPr>
        <w:t>0</w:t>
      </w:r>
      <w:r w:rsidR="00B53608" w:rsidRPr="002D0A65">
        <w:rPr>
          <w:rFonts w:ascii="宋体" w:eastAsia="宋体" w:hAnsi="宋体"/>
          <w:sz w:val="24"/>
          <w:szCs w:val="24"/>
        </w:rPr>
        <w:t xml:space="preserve"> </w:t>
      </w:r>
      <w:r w:rsidR="00AC30DB" w:rsidRPr="002D0A65">
        <w:rPr>
          <w:rFonts w:ascii="宋体" w:eastAsia="宋体" w:hAnsi="宋体" w:cs="Times New Roman"/>
          <w:sz w:val="24"/>
          <w:szCs w:val="24"/>
        </w:rPr>
        <w:t>μg</w:t>
      </w:r>
      <w:r w:rsidR="00AC30DB" w:rsidRPr="002D0A65">
        <w:rPr>
          <w:rFonts w:ascii="宋体" w:eastAsia="宋体" w:hAnsi="宋体"/>
        </w:rPr>
        <w:t xml:space="preserve"> DEF</w:t>
      </w:r>
      <w:r w:rsidR="00AC30DB" w:rsidRPr="00B53608">
        <w:rPr>
          <w:rFonts w:ascii="宋体" w:eastAsia="宋体" w:hAnsi="宋体"/>
          <w:sz w:val="24"/>
          <w:szCs w:val="24"/>
        </w:rPr>
        <w:t>/100</w:t>
      </w:r>
      <w:r w:rsidR="00AC30DB" w:rsidRPr="002D0A65">
        <w:rPr>
          <w:rFonts w:ascii="宋体" w:eastAsia="宋体" w:hAnsi="宋体" w:hint="eastAsia"/>
          <w:sz w:val="24"/>
          <w:szCs w:val="24"/>
        </w:rPr>
        <w:t>kcal</w:t>
      </w:r>
      <w:r w:rsidR="00AC30DB" w:rsidRPr="002D0A65">
        <w:rPr>
          <w:rFonts w:ascii="宋体" w:eastAsia="宋体" w:hAnsi="宋体"/>
        </w:rPr>
        <w:t>)</w:t>
      </w:r>
      <w:r w:rsidRPr="00B53608">
        <w:rPr>
          <w:rFonts w:ascii="宋体" w:eastAsia="宋体" w:hAnsi="宋体" w:hint="eastAsia"/>
          <w:noProof/>
          <w:sz w:val="24"/>
          <w:szCs w:val="24"/>
        </w:rPr>
        <w:t>。</w:t>
      </w:r>
    </w:p>
    <w:p w14:paraId="3DF65ECD" w14:textId="77777777" w:rsidR="00246004" w:rsidRPr="00CF0431" w:rsidRDefault="00246004" w:rsidP="00456863">
      <w:pPr>
        <w:spacing w:line="360" w:lineRule="auto"/>
        <w:ind w:left="426"/>
        <w:rPr>
          <w:rFonts w:ascii="宋体" w:eastAsia="宋体" w:hAnsi="宋体"/>
          <w:sz w:val="24"/>
          <w:szCs w:val="24"/>
        </w:rPr>
      </w:pPr>
      <w:r w:rsidRPr="00CF0431">
        <w:rPr>
          <w:rFonts w:ascii="宋体" w:eastAsia="宋体" w:hAnsi="宋体" w:hint="eastAsia"/>
          <w:sz w:val="24"/>
          <w:szCs w:val="24"/>
        </w:rPr>
        <w:t>（6）检验规则</w:t>
      </w:r>
    </w:p>
    <w:p w14:paraId="2F9FAC66" w14:textId="04A17768" w:rsidR="00246004" w:rsidRPr="00CF0431" w:rsidRDefault="00246004" w:rsidP="00456863">
      <w:pPr>
        <w:pStyle w:val="a7"/>
        <w:tabs>
          <w:tab w:val="left" w:pos="7050"/>
        </w:tabs>
        <w:spacing w:line="360" w:lineRule="auto"/>
        <w:ind w:firstLine="480"/>
        <w:rPr>
          <w:rFonts w:eastAsia="宋体" w:hAnsi="宋体"/>
          <w:sz w:val="24"/>
          <w:szCs w:val="24"/>
        </w:rPr>
      </w:pPr>
      <w:r w:rsidRPr="00CF0431">
        <w:rPr>
          <w:rFonts w:eastAsia="宋体" w:hAnsi="宋体" w:hint="eastAsia"/>
          <w:sz w:val="24"/>
          <w:szCs w:val="24"/>
        </w:rPr>
        <w:t>本标准检验规则包括</w:t>
      </w:r>
      <w:r w:rsidR="00AC30DB">
        <w:rPr>
          <w:rFonts w:eastAsia="宋体" w:hAnsi="宋体" w:hint="eastAsia"/>
          <w:sz w:val="24"/>
          <w:szCs w:val="24"/>
        </w:rPr>
        <w:t>检验批次及检验内容</w:t>
      </w:r>
      <w:r w:rsidRPr="00CF0431">
        <w:rPr>
          <w:rFonts w:eastAsia="宋体" w:hAnsi="宋体" w:hint="eastAsia"/>
          <w:sz w:val="24"/>
          <w:szCs w:val="24"/>
        </w:rPr>
        <w:t>，</w:t>
      </w:r>
      <w:r w:rsidR="00AC30DB" w:rsidRPr="00F0150B">
        <w:rPr>
          <w:rFonts w:eastAsia="宋体" w:hAnsi="宋体" w:hint="eastAsia"/>
          <w:sz w:val="24"/>
          <w:szCs w:val="24"/>
        </w:rPr>
        <w:t>检验内容为外观品质、蒸煮品质、叶酸含量</w:t>
      </w:r>
      <w:r w:rsidRPr="00CF0431">
        <w:rPr>
          <w:rFonts w:eastAsia="宋体" w:hAnsi="宋体" w:hint="eastAsia"/>
          <w:sz w:val="24"/>
          <w:szCs w:val="24"/>
        </w:rPr>
        <w:t>。</w:t>
      </w:r>
    </w:p>
    <w:p w14:paraId="1BA59B4D" w14:textId="77777777" w:rsidR="00246004" w:rsidRPr="00CF0431" w:rsidRDefault="00246004" w:rsidP="00456863">
      <w:pPr>
        <w:spacing w:line="360" w:lineRule="auto"/>
        <w:ind w:left="426"/>
        <w:rPr>
          <w:rFonts w:ascii="宋体" w:eastAsia="宋体" w:hAnsi="宋体"/>
          <w:sz w:val="24"/>
          <w:szCs w:val="24"/>
        </w:rPr>
      </w:pPr>
      <w:r w:rsidRPr="00CF0431">
        <w:rPr>
          <w:rFonts w:ascii="宋体" w:eastAsia="宋体" w:hAnsi="宋体" w:hint="eastAsia"/>
          <w:sz w:val="24"/>
          <w:szCs w:val="24"/>
        </w:rPr>
        <w:t>（7）标志、包装、运输、贮存和保质期</w:t>
      </w:r>
    </w:p>
    <w:p w14:paraId="3B438F12" w14:textId="4B7DE0B3" w:rsidR="00246004" w:rsidRPr="00CF0431" w:rsidRDefault="00246004" w:rsidP="00456863">
      <w:pPr>
        <w:spacing w:line="360" w:lineRule="auto"/>
        <w:ind w:firstLineChars="200" w:firstLine="480"/>
        <w:rPr>
          <w:rFonts w:ascii="宋体" w:eastAsia="宋体" w:hAnsi="宋体"/>
          <w:sz w:val="24"/>
          <w:szCs w:val="24"/>
        </w:rPr>
      </w:pPr>
      <w:r w:rsidRPr="00CF0431">
        <w:rPr>
          <w:rFonts w:ascii="宋体" w:eastAsia="宋体" w:hAnsi="宋体" w:hint="eastAsia"/>
          <w:sz w:val="24"/>
          <w:szCs w:val="24"/>
        </w:rPr>
        <w:t>标准特别规定应在包装物上或随行文件中注明产品的名称（</w:t>
      </w:r>
      <w:r w:rsidR="00325B9C" w:rsidRPr="00CF0431">
        <w:rPr>
          <w:rFonts w:ascii="宋体" w:eastAsia="宋体" w:hAnsi="宋体" w:hint="eastAsia"/>
          <w:sz w:val="24"/>
          <w:szCs w:val="24"/>
        </w:rPr>
        <w:t>叶酸玉米</w:t>
      </w:r>
      <w:r w:rsidRPr="00CF0431">
        <w:rPr>
          <w:rFonts w:ascii="宋体" w:eastAsia="宋体" w:hAnsi="宋体" w:hint="eastAsia"/>
          <w:sz w:val="24"/>
          <w:szCs w:val="24"/>
        </w:rPr>
        <w:t>）、执行标准（本标准）号、产地、生产年</w:t>
      </w:r>
      <w:r w:rsidR="00F55DF8" w:rsidRPr="00CF0431">
        <w:rPr>
          <w:rFonts w:ascii="宋体" w:eastAsia="宋体" w:hAnsi="宋体" w:hint="eastAsia"/>
          <w:sz w:val="24"/>
          <w:szCs w:val="24"/>
        </w:rPr>
        <w:t>月</w:t>
      </w:r>
      <w:r w:rsidRPr="00CF0431">
        <w:rPr>
          <w:rFonts w:ascii="宋体" w:eastAsia="宋体" w:hAnsi="宋体" w:hint="eastAsia"/>
          <w:sz w:val="24"/>
          <w:szCs w:val="24"/>
        </w:rPr>
        <w:t>份。</w:t>
      </w:r>
    </w:p>
    <w:p w14:paraId="29D484ED" w14:textId="193AC64E" w:rsidR="00246004" w:rsidRPr="00CF0431" w:rsidRDefault="00246004">
      <w:pPr>
        <w:spacing w:line="440" w:lineRule="exact"/>
        <w:outlineLvl w:val="0"/>
        <w:rPr>
          <w:rFonts w:ascii="宋体" w:eastAsia="宋体" w:hAnsi="宋体"/>
          <w:sz w:val="24"/>
          <w:szCs w:val="24"/>
        </w:rPr>
      </w:pPr>
      <w:r w:rsidRPr="00CF0431">
        <w:rPr>
          <w:rFonts w:ascii="宋体" w:eastAsia="宋体" w:hAnsi="宋体" w:hint="eastAsia"/>
          <w:sz w:val="24"/>
          <w:szCs w:val="24"/>
        </w:rPr>
        <w:t>三、 采用国际标准和国外先进标准的程度，以及与国际、国外同类标准水平的对比情况，或与测试的国外样品、样机的有关数据对比情况</w:t>
      </w:r>
    </w:p>
    <w:p w14:paraId="1347B452" w14:textId="77777777" w:rsidR="00732EE5" w:rsidRPr="00CF0431" w:rsidRDefault="00732EE5" w:rsidP="00732EE5">
      <w:pPr>
        <w:spacing w:line="360" w:lineRule="auto"/>
        <w:rPr>
          <w:rFonts w:ascii="宋体" w:eastAsia="宋体" w:hAnsi="宋体"/>
          <w:sz w:val="24"/>
          <w:szCs w:val="24"/>
        </w:rPr>
      </w:pPr>
      <w:r w:rsidRPr="00CF0431">
        <w:rPr>
          <w:rFonts w:ascii="宋体" w:eastAsia="宋体" w:hAnsi="宋体" w:hint="eastAsia"/>
          <w:sz w:val="24"/>
          <w:szCs w:val="24"/>
        </w:rPr>
        <w:t>1 国外食品营养强化标准</w:t>
      </w:r>
    </w:p>
    <w:p w14:paraId="40DD5FFE" w14:textId="77777777" w:rsidR="00732EE5" w:rsidRPr="00CF0431" w:rsidRDefault="00732EE5" w:rsidP="00732EE5">
      <w:pPr>
        <w:spacing w:line="360" w:lineRule="auto"/>
        <w:rPr>
          <w:rFonts w:ascii="宋体" w:eastAsia="宋体" w:hAnsi="宋体"/>
          <w:sz w:val="24"/>
          <w:szCs w:val="24"/>
        </w:rPr>
      </w:pPr>
      <w:r w:rsidRPr="00CF0431">
        <w:rPr>
          <w:rFonts w:ascii="宋体" w:eastAsia="宋体" w:hAnsi="宋体" w:hint="eastAsia"/>
          <w:sz w:val="24"/>
          <w:szCs w:val="24"/>
        </w:rPr>
        <w:t>1.1美国强化标准</w:t>
      </w:r>
    </w:p>
    <w:p w14:paraId="07B86194" w14:textId="416E78DE" w:rsidR="00732EE5" w:rsidRPr="00CF0431" w:rsidRDefault="00732EE5" w:rsidP="00732EE5">
      <w:pPr>
        <w:spacing w:line="360" w:lineRule="auto"/>
        <w:ind w:firstLineChars="200" w:firstLine="480"/>
        <w:rPr>
          <w:rFonts w:ascii="宋体" w:eastAsia="宋体" w:hAnsi="宋体"/>
          <w:sz w:val="24"/>
          <w:szCs w:val="24"/>
        </w:rPr>
      </w:pPr>
      <w:r w:rsidRPr="00CF0431">
        <w:rPr>
          <w:rFonts w:ascii="宋体" w:eastAsia="宋体" w:hAnsi="宋体" w:hint="eastAsia"/>
          <w:sz w:val="24"/>
          <w:szCs w:val="24"/>
        </w:rPr>
        <w:t>美国没有专门针对营养强化食品设立特殊的管理部门,管理强化食品的部门和普通食品一样,都是由食品药品监督管理局（Food and Drug Administration，FDA）具体执行。目前,美国联邦政府管理食品强化的法规标准主要是联邦法规中的“强化政策”以及联邦法规中的系列产品标准。</w:t>
      </w:r>
    </w:p>
    <w:p w14:paraId="4784171F" w14:textId="72C775F2" w:rsidR="00732EE5" w:rsidRPr="00CF0431" w:rsidRDefault="00732EE5" w:rsidP="00732EE5">
      <w:pPr>
        <w:spacing w:line="360" w:lineRule="auto"/>
        <w:ind w:firstLineChars="200" w:firstLine="480"/>
        <w:rPr>
          <w:rFonts w:ascii="宋体" w:eastAsia="宋体" w:hAnsi="宋体"/>
          <w:sz w:val="24"/>
          <w:szCs w:val="24"/>
        </w:rPr>
      </w:pPr>
      <w:r w:rsidRPr="00CF0431">
        <w:rPr>
          <w:rFonts w:ascii="宋体" w:eastAsia="宋体" w:hAnsi="宋体" w:hint="eastAsia"/>
          <w:sz w:val="24"/>
          <w:szCs w:val="24"/>
        </w:rPr>
        <w:t>强化政策：强化政策基本目标是建立一套统一的原则，作为食物合理添加营</w:t>
      </w:r>
      <w:r w:rsidRPr="00CF0431">
        <w:rPr>
          <w:rFonts w:ascii="宋体" w:eastAsia="宋体" w:hAnsi="宋体" w:hint="eastAsia"/>
          <w:sz w:val="24"/>
          <w:szCs w:val="24"/>
        </w:rPr>
        <w:lastRenderedPageBreak/>
        <w:t>养素的规范。FDA认为食物的随机强化可能导致消费者饮食过度或不足，并导致食物供应中的营养不平衡，也可能导致某些食物的欺骗性或误导性声明。FDA不鼓励不加区别地进行食品营养强化，特别是不鼓励对新鲜农产品（肉类，禽类或鱼类产品）、糖或零食（如糖果和碳酸饮料）进行营养强化。为了保持饮食中的营养平衡，生产商要选择适当的营养物质添加到强化食物。在强化政策中，FDA对强化食品中添加的营养素种类以及食物中每100卡路里含有的营养成分做出了规定，例如蛋白质、维生素A、钙、叶酸等营养素。同时强化政策还提出了营养素可以被添加入强化食品的条件：1.当有证据表明存在营养问题及受影响的人群，食品适合作为强化载体且不属于其他法规禁止强化的食品，那么所缺乏营养素可适当地添加到食物中，以纠正存在和已知的营养缺乏症；2.当食物中的营养素在规范生产、存储、处理或加工中所造成的损失不小于每日参考摄入量或每日参考值的2％时，可以添加营养素以恢复到食品的原有水平；3.当每份食物含有至少40千卡（即每日摄入量2000千卡的2％）的能量时，营养素可以与食物的总能量成比例地添加到食物中，以平衡食物中维生素、矿物质和蛋白质的含量。此外，强化政策还对营养素的适用条件做出了规定：正常储存、配送和使用条件下，强化食品</w:t>
      </w:r>
      <w:proofErr w:type="gramStart"/>
      <w:r w:rsidRPr="00CF0431">
        <w:rPr>
          <w:rFonts w:ascii="宋体" w:eastAsia="宋体" w:hAnsi="宋体" w:hint="eastAsia"/>
          <w:sz w:val="24"/>
          <w:szCs w:val="24"/>
        </w:rPr>
        <w:t>需表现</w:t>
      </w:r>
      <w:proofErr w:type="gramEnd"/>
      <w:r w:rsidRPr="00CF0431">
        <w:rPr>
          <w:rFonts w:ascii="宋体" w:eastAsia="宋体" w:hAnsi="宋体" w:hint="eastAsia"/>
          <w:sz w:val="24"/>
          <w:szCs w:val="24"/>
        </w:rPr>
        <w:t>稳定；考虑到饮食中其他来源的营养素累积量，需要保证消费营养强化食物不会导致营养过量摄入。</w:t>
      </w:r>
    </w:p>
    <w:p w14:paraId="3177EE7C" w14:textId="77777777" w:rsidR="00732EE5" w:rsidRPr="00CF0431" w:rsidRDefault="00732EE5" w:rsidP="00732EE5">
      <w:pPr>
        <w:spacing w:line="360" w:lineRule="auto"/>
        <w:ind w:firstLine="420"/>
        <w:rPr>
          <w:rFonts w:ascii="宋体" w:eastAsia="宋体" w:hAnsi="宋体"/>
          <w:sz w:val="24"/>
          <w:szCs w:val="24"/>
        </w:rPr>
      </w:pPr>
      <w:r w:rsidRPr="00CF0431">
        <w:rPr>
          <w:rFonts w:ascii="宋体" w:eastAsia="宋体" w:hAnsi="宋体" w:hint="eastAsia"/>
          <w:sz w:val="24"/>
          <w:szCs w:val="24"/>
        </w:rPr>
        <w:t>食品强化标准：从20世纪40年代起，FDA陆续颁布了不同食物的营养强化食品标准，并随着时间推移不断调整更新。美国与强化有关的系列食品标准分两类,一类是强化食品标准,其中规定了具体的强化内容。另一类是一般食品标准,因为有一部分一般食品也规定了可以强化某些营养素。对于有特定标准的强化食品,生产商必须按照FDA制定的一系列食品强化标准进行生产，并且强化标准中有规定强制性强化或自愿性强化。例如联邦法规21CFR131.130《淡奶》中规定，每1夸脱淡奶中维生素D需要强化至25 IU，维生素A可自愿强化至125 IU。联邦法规CFR137.350《强化大米》中规定大米中需要强制性强化硫胺素、核黄素、烟酸或烟酰胺、叶酸和铁，可以自愿性强化维生素D和钙。</w:t>
      </w:r>
    </w:p>
    <w:p w14:paraId="6104C5F0" w14:textId="77777777" w:rsidR="00732EE5" w:rsidRPr="00CF0431" w:rsidRDefault="00732EE5" w:rsidP="00732EE5">
      <w:pPr>
        <w:spacing w:line="360" w:lineRule="auto"/>
        <w:rPr>
          <w:rFonts w:ascii="宋体" w:eastAsia="宋体" w:hAnsi="宋体"/>
          <w:sz w:val="24"/>
          <w:szCs w:val="24"/>
        </w:rPr>
      </w:pPr>
      <w:r w:rsidRPr="00CF0431">
        <w:rPr>
          <w:rFonts w:ascii="宋体" w:eastAsia="宋体" w:hAnsi="宋体" w:hint="eastAsia"/>
          <w:sz w:val="24"/>
          <w:szCs w:val="24"/>
        </w:rPr>
        <w:t>1.2加拿大营养强化标准</w:t>
      </w:r>
    </w:p>
    <w:p w14:paraId="0F2A7F8D" w14:textId="77777777" w:rsidR="00732EE5" w:rsidRPr="00CF0431" w:rsidRDefault="00732EE5" w:rsidP="00732EE5">
      <w:pPr>
        <w:spacing w:line="360" w:lineRule="auto"/>
        <w:ind w:firstLineChars="200" w:firstLine="480"/>
        <w:rPr>
          <w:rFonts w:ascii="宋体" w:eastAsia="宋体" w:hAnsi="宋体"/>
          <w:sz w:val="24"/>
          <w:szCs w:val="24"/>
        </w:rPr>
      </w:pPr>
      <w:r w:rsidRPr="00CF0431">
        <w:rPr>
          <w:rFonts w:ascii="宋体" w:eastAsia="宋体" w:hAnsi="宋体" w:hint="eastAsia"/>
          <w:sz w:val="24"/>
          <w:szCs w:val="24"/>
        </w:rPr>
        <w:t>目前,加拿大联邦政府管理食品强化的法规标准主要包括《食品和药品法规》中的D部分“维生素、矿物质和氨基酸”标准和B部分系列食品强化标准，以及</w:t>
      </w:r>
      <w:r w:rsidRPr="00CF0431">
        <w:rPr>
          <w:rFonts w:ascii="宋体" w:eastAsia="宋体" w:hAnsi="宋体" w:hint="eastAsia"/>
          <w:sz w:val="24"/>
          <w:szCs w:val="24"/>
        </w:rPr>
        <w:lastRenderedPageBreak/>
        <w:t>《用于食品强化已过期临时营销许可的临时政策》。</w:t>
      </w:r>
    </w:p>
    <w:p w14:paraId="6C6C0542" w14:textId="21951E98" w:rsidR="00732EE5" w:rsidRPr="00CF0431" w:rsidRDefault="00732EE5" w:rsidP="00732EE5">
      <w:pPr>
        <w:spacing w:line="360" w:lineRule="auto"/>
        <w:ind w:firstLineChars="200" w:firstLine="480"/>
        <w:rPr>
          <w:rFonts w:ascii="宋体" w:eastAsia="宋体" w:hAnsi="宋体"/>
          <w:sz w:val="24"/>
          <w:szCs w:val="24"/>
        </w:rPr>
      </w:pPr>
      <w:r w:rsidRPr="00CF0431">
        <w:rPr>
          <w:rFonts w:ascii="宋体" w:eastAsia="宋体" w:hAnsi="宋体" w:hint="eastAsia"/>
          <w:sz w:val="24"/>
          <w:szCs w:val="24"/>
        </w:rPr>
        <w:t>“维生素、矿物质和氨基酸”标准：加拿大对营养强化的管理主要依据《食品和药品法规》中的“维生素、矿物质和氨基酸”部分来进行。从1964年开始，每增加一种新的强化营养素或强化食品，均要对法规进行修订。该部分标准对食品中可以强化的维生素和矿物质种类进行了规定。其中规定了某些维生素的强化量，将人群分为两岁以上和两岁以下人群，要求强化量不得使这两种人群的摄入量低于或高于规定值。该标准并没有以单位重量或体积为单位规定食物中营养素的含量,而是根据不同人群每日推荐摄入</w:t>
      </w:r>
      <w:proofErr w:type="gramStart"/>
      <w:r w:rsidRPr="00CF0431">
        <w:rPr>
          <w:rFonts w:ascii="宋体" w:eastAsia="宋体" w:hAnsi="宋体" w:hint="eastAsia"/>
          <w:sz w:val="24"/>
          <w:szCs w:val="24"/>
        </w:rPr>
        <w:t>量制定</w:t>
      </w:r>
      <w:proofErr w:type="gramEnd"/>
      <w:r w:rsidRPr="00CF0431">
        <w:rPr>
          <w:rFonts w:ascii="宋体" w:eastAsia="宋体" w:hAnsi="宋体" w:hint="eastAsia"/>
          <w:sz w:val="24"/>
          <w:szCs w:val="24"/>
        </w:rPr>
        <w:t>,下限为每日推荐量的50%,上限为每日推荐量的100～200%。该部分还规定了可以进行强化的食物载体的种类，其中包括早餐谷物、果蔬饮料和人造黄油等27种食物，以及每一种载体中可以强化的营养素。例如早餐谷物可以强化硫胺、烟酸、维生素B6、叶酸、泛酸、镁、铁和锌。这部分仅规定了允许添加的营养素品种,没有规定强化的限量。对于强化限量,如果有相应的产品标准,则按照相应的产品标准执行,否则必须符合该部分标准规定的要求。</w:t>
      </w:r>
    </w:p>
    <w:p w14:paraId="21F44F9C" w14:textId="557824DC" w:rsidR="00732EE5" w:rsidRPr="00CF0431" w:rsidRDefault="00732EE5" w:rsidP="00732EE5">
      <w:pPr>
        <w:spacing w:line="360" w:lineRule="auto"/>
        <w:rPr>
          <w:rFonts w:ascii="宋体" w:eastAsia="宋体" w:hAnsi="宋体"/>
          <w:sz w:val="24"/>
          <w:szCs w:val="24"/>
        </w:rPr>
      </w:pPr>
      <w:r w:rsidRPr="00CF0431">
        <w:rPr>
          <w:rFonts w:ascii="宋体" w:eastAsia="宋体" w:hAnsi="宋体" w:hint="eastAsia"/>
          <w:sz w:val="24"/>
          <w:szCs w:val="24"/>
        </w:rPr>
        <w:t xml:space="preserve">    食品强化标准：加拿大的强化标准虽然也像美国一样包括一般食品标准和强化食品标准，同样也分为强制性强化和自愿性强化两种，但是对强化的规定却是截然不同的。在加拿大，不管是一般食品标准还是强化食品标准，只要标准中要求强化一定量的某种营养素并且没有说明是自愿性的，都是强制性强化。《食品和药品法规》中B部分中共有40多种食品标准涉及到食品营养强化。食品强化标准要求食品的强化营养素和强化量需要符合规定。其中一部分要求食品必须用某些维生素、矿物质及氨基酸进行强化。</w:t>
      </w:r>
    </w:p>
    <w:p w14:paraId="57BC6ECD" w14:textId="77777777" w:rsidR="00732EE5" w:rsidRPr="00CF0431" w:rsidRDefault="00732EE5" w:rsidP="00732EE5">
      <w:pPr>
        <w:spacing w:line="360" w:lineRule="auto"/>
        <w:rPr>
          <w:rFonts w:ascii="宋体" w:eastAsia="宋体" w:hAnsi="宋体"/>
          <w:sz w:val="24"/>
          <w:szCs w:val="24"/>
        </w:rPr>
      </w:pPr>
      <w:r w:rsidRPr="00CF0431">
        <w:rPr>
          <w:rFonts w:ascii="宋体" w:eastAsia="宋体" w:hAnsi="宋体" w:hint="eastAsia"/>
          <w:sz w:val="24"/>
          <w:szCs w:val="24"/>
        </w:rPr>
        <w:t>1.4澳大利亚、新西兰营养强化标准</w:t>
      </w:r>
    </w:p>
    <w:p w14:paraId="72F39A5E" w14:textId="77777777" w:rsidR="00732EE5" w:rsidRPr="00CF0431" w:rsidRDefault="00732EE5" w:rsidP="00732EE5">
      <w:pPr>
        <w:widowControl/>
        <w:spacing w:line="360" w:lineRule="auto"/>
        <w:ind w:firstLineChars="200" w:firstLine="480"/>
        <w:rPr>
          <w:rFonts w:ascii="宋体" w:eastAsia="宋体" w:hAnsi="宋体"/>
          <w:sz w:val="24"/>
          <w:szCs w:val="24"/>
        </w:rPr>
      </w:pPr>
      <w:r w:rsidRPr="00CF0431">
        <w:rPr>
          <w:rFonts w:ascii="宋体" w:eastAsia="宋体" w:hAnsi="宋体" w:hint="eastAsia"/>
          <w:sz w:val="24"/>
          <w:szCs w:val="24"/>
        </w:rPr>
        <w:t>在澳大利亚及新西兰关于食品强化的标准主要是通过《食品中强化维生素和矿物质的政策指南》以及《澳新食品标准法典》中的系列食品营养强化标准实施。澳新的所有食品营养强化标准都在《澳新食品标准法典》中，与强化有关的标准分为两类：一类是的“维生素和矿物质"标准，一类是食品营养强化标准。</w:t>
      </w:r>
    </w:p>
    <w:p w14:paraId="0675F792" w14:textId="77777777" w:rsidR="00732EE5" w:rsidRPr="00CF0431" w:rsidRDefault="00732EE5" w:rsidP="00732EE5">
      <w:pPr>
        <w:spacing w:line="360" w:lineRule="auto"/>
        <w:ind w:firstLineChars="200" w:firstLine="480"/>
        <w:rPr>
          <w:rFonts w:ascii="宋体" w:eastAsia="宋体" w:hAnsi="宋体"/>
          <w:sz w:val="24"/>
          <w:szCs w:val="24"/>
        </w:rPr>
      </w:pPr>
      <w:r w:rsidRPr="00CF0431">
        <w:rPr>
          <w:rFonts w:ascii="宋体" w:eastAsia="宋体" w:hAnsi="宋体" w:hint="eastAsia"/>
          <w:sz w:val="24"/>
          <w:szCs w:val="24"/>
        </w:rPr>
        <w:t>《食品中强化维生素和矿物质的政策指南》：该指南把食品强化分为强制性强化和自愿性强化两类。强制性强化要求：1.确保添加到食物中的维生素和矿物质的含量在总体摄入量的范围内，不会导致维生素和矿物质的有害过量或不平衡；</w:t>
      </w:r>
      <w:r w:rsidRPr="00CF0431">
        <w:rPr>
          <w:rFonts w:ascii="宋体" w:eastAsia="宋体" w:hAnsi="宋体" w:hint="eastAsia"/>
          <w:sz w:val="24"/>
          <w:szCs w:val="24"/>
        </w:rPr>
        <w:lastRenderedPageBreak/>
        <w:t>2.确保强制性强化添加的维生素和矿物质到达有效量，对目标群体具有特定的影响，以达到治疗的目的。自愿性强化要求：1.使加工后的食品营养状况尽可能地保持在预处理水平，或者使特定替代食品的营养特征与初级食品保持一致；2.强化许可不应促进盐、糖或脂肪高的食品，以及营养价值很小或没有其他健康益处的食品的消费量增加；3.酒精饮料中不允许进行强化；4.强化许可应确保添加的维生素和矿物质在食物中的水平不会在总体摄入量的情况下导致维生素和矿物质的有害过量或不平衡。</w:t>
      </w:r>
    </w:p>
    <w:p w14:paraId="76A75368" w14:textId="77777777" w:rsidR="00732EE5" w:rsidRPr="00CF0431" w:rsidRDefault="00732EE5" w:rsidP="00732EE5">
      <w:pPr>
        <w:widowControl/>
        <w:spacing w:line="360" w:lineRule="auto"/>
        <w:ind w:firstLineChars="200" w:firstLine="480"/>
        <w:rPr>
          <w:rFonts w:ascii="宋体" w:eastAsia="宋体" w:hAnsi="宋体"/>
          <w:sz w:val="24"/>
          <w:szCs w:val="24"/>
        </w:rPr>
      </w:pPr>
      <w:r w:rsidRPr="00CF0431">
        <w:rPr>
          <w:rFonts w:ascii="宋体" w:eastAsia="宋体" w:hAnsi="宋体" w:hint="eastAsia"/>
          <w:sz w:val="24"/>
          <w:szCs w:val="24"/>
        </w:rPr>
        <w:t>“维生素和矿物质”标准：该标准为《澳新食品标准法典》中的1.3.2章节，该章节规定了可以进行强化的载体、各载体中可以强化的营养元素、每种营养素的强化剂种类以及各类维生素和矿物质。同时该标准要求自愿强化的产品中天然存在的和添加的维生素或矿物质的总量不超过该标准中允许使用维生素和矿物质的量（这个量只是针对某些食品中的某些营养素，并不是对所有的营养素都有规定）。“维生素和矿物质"标准允许将21种维生素和矿物质以不同的组合方式添加到谷物与谷物制品；乳制品；食用油与食用涂抹油；肉类、蔬菜或酵母提取物；果汁、蔬菜汁、果汁饮料和果汁、果露；豆科植物类似物等9大类28小类食品种类中。例如乳制品一类中包含干乳、改性乳和脱脂牛奶、奶酪及奶酪制品、酸奶、乳制甜品、冰淇淋、奶油和黄油8种产品。</w:t>
      </w:r>
    </w:p>
    <w:p w14:paraId="0C37C5E7" w14:textId="77777777" w:rsidR="00732EE5" w:rsidRPr="00CF0431" w:rsidRDefault="00732EE5" w:rsidP="00732EE5">
      <w:pPr>
        <w:widowControl/>
        <w:spacing w:line="360" w:lineRule="auto"/>
        <w:ind w:firstLineChars="200" w:firstLine="480"/>
        <w:rPr>
          <w:rFonts w:ascii="宋体" w:eastAsia="宋体" w:hAnsi="宋体"/>
          <w:sz w:val="24"/>
          <w:szCs w:val="24"/>
        </w:rPr>
      </w:pPr>
      <w:r w:rsidRPr="00CF0431">
        <w:rPr>
          <w:rFonts w:ascii="宋体" w:eastAsia="宋体" w:hAnsi="宋体" w:hint="eastAsia"/>
          <w:sz w:val="24"/>
          <w:szCs w:val="24"/>
        </w:rPr>
        <w:t>食品营养强化标准：食品营养强化标准中包括两种类型的食品强化,即强制性强化和自愿性强化。强制性强化由政府和食品立法者确定强化营养素、食物载体以及强化水平,要求食品生产商必须按照食品法规的规定在特定食品中进行强化。食品营养强化标准是澳大利亚和新西兰的强制性强化的主要管理方式，主要包括向食盐中加碘、向面包粉中添加硫胺素、向涂抹油脂和人造黄油中添加维生素D、向配方咖啡因饮料中添加某些维生素以及特殊功能食品等标准。自愿性强化是指经政府批准的,由食品生产商自行决定的食品强化行为,即生产商可以不生产强化食品,如果生产则必须按照法规规定进行强化，如4个月以下婴幼儿谷物食品要求可以选择性添加铁和维生素A。</w:t>
      </w:r>
    </w:p>
    <w:p w14:paraId="52AFF1FA" w14:textId="77777777" w:rsidR="00732EE5" w:rsidRPr="00CF0431" w:rsidRDefault="00732EE5" w:rsidP="00732EE5">
      <w:pPr>
        <w:spacing w:line="360" w:lineRule="auto"/>
        <w:rPr>
          <w:rFonts w:ascii="宋体" w:eastAsia="宋体" w:hAnsi="宋体"/>
          <w:sz w:val="24"/>
          <w:szCs w:val="24"/>
        </w:rPr>
      </w:pPr>
      <w:r w:rsidRPr="00CF0431">
        <w:rPr>
          <w:rFonts w:ascii="宋体" w:eastAsia="宋体" w:hAnsi="宋体" w:hint="eastAsia"/>
          <w:sz w:val="24"/>
          <w:szCs w:val="24"/>
        </w:rPr>
        <w:t>1.5南非营养强化标准</w:t>
      </w:r>
    </w:p>
    <w:p w14:paraId="4F05AFD2" w14:textId="7A45B8CC" w:rsidR="00732EE5" w:rsidRPr="00CF0431" w:rsidRDefault="00732EE5" w:rsidP="00F40EA1">
      <w:pPr>
        <w:widowControl/>
        <w:spacing w:line="360" w:lineRule="auto"/>
        <w:ind w:firstLineChars="200" w:firstLine="480"/>
        <w:rPr>
          <w:rFonts w:ascii="宋体" w:eastAsia="宋体" w:hAnsi="宋体"/>
          <w:sz w:val="24"/>
          <w:szCs w:val="24"/>
        </w:rPr>
      </w:pPr>
      <w:r w:rsidRPr="00CF0431">
        <w:rPr>
          <w:rFonts w:ascii="宋体" w:eastAsia="宋体" w:hAnsi="宋体" w:hint="eastAsia"/>
          <w:sz w:val="24"/>
          <w:szCs w:val="24"/>
        </w:rPr>
        <w:t>《特定食物强化法规》：该法规是专门用来管理南非强制性强化的食品，同时也包含有强化食品的强化标准。法规对面粉和玉米粉中加入的强化剂混合物做</w:t>
      </w:r>
      <w:r w:rsidRPr="00CF0431">
        <w:rPr>
          <w:rFonts w:ascii="宋体" w:eastAsia="宋体" w:hAnsi="宋体" w:hint="eastAsia"/>
          <w:sz w:val="24"/>
          <w:szCs w:val="24"/>
        </w:rPr>
        <w:lastRenderedPageBreak/>
        <w:t>出了要求，规定了不同食品载体的强化剂混合物中各营养素的含量。以面粉为例，其强化剂混合物的含量和营养素的含量都按表1-2要求。该法规还规定了面粉、玉米粉和面包中包括叶酸在内的各营养素总含量允许波动范围，营养素总含量可在强化剂量与天然含量之和的基础上上下浮动5％或10％。</w:t>
      </w:r>
    </w:p>
    <w:p w14:paraId="2836D9D1" w14:textId="77777777" w:rsidR="00732EE5" w:rsidRPr="00CF0431" w:rsidRDefault="00732EE5" w:rsidP="00732EE5">
      <w:pPr>
        <w:spacing w:line="360" w:lineRule="auto"/>
        <w:rPr>
          <w:rFonts w:ascii="宋体" w:eastAsia="宋体" w:hAnsi="宋体"/>
          <w:sz w:val="24"/>
          <w:szCs w:val="24"/>
        </w:rPr>
      </w:pPr>
      <w:r w:rsidRPr="00CF0431">
        <w:rPr>
          <w:rFonts w:ascii="宋体" w:eastAsia="宋体" w:hAnsi="宋体" w:hint="eastAsia"/>
          <w:sz w:val="24"/>
          <w:szCs w:val="24"/>
        </w:rPr>
        <w:t>2 国内食品营养强化标准</w:t>
      </w:r>
    </w:p>
    <w:p w14:paraId="5B4EE830" w14:textId="77777777" w:rsidR="00732EE5" w:rsidRPr="00CF0431" w:rsidRDefault="00732EE5" w:rsidP="00732EE5">
      <w:pPr>
        <w:spacing w:line="360" w:lineRule="auto"/>
        <w:ind w:firstLineChars="200" w:firstLine="480"/>
        <w:rPr>
          <w:rFonts w:ascii="宋体" w:eastAsia="宋体" w:hAnsi="宋体"/>
          <w:sz w:val="24"/>
          <w:szCs w:val="24"/>
        </w:rPr>
      </w:pPr>
      <w:r w:rsidRPr="00CF0431">
        <w:rPr>
          <w:rFonts w:ascii="宋体" w:eastAsia="宋体" w:hAnsi="宋体" w:hint="eastAsia"/>
          <w:sz w:val="24"/>
          <w:szCs w:val="24"/>
        </w:rPr>
        <w:t>我国食品营养强化工作起步较晚。20世纪50年代生产的“5410”婴儿代乳粉强化了维生素A、D、动物骨粉及核黄素小米等，是我国食品营养强化历程的开始。此后，陆续生产了钙奶饼干、核黄素面包等强化食品。随着我国政府对营养强化重视程度越来越高，逐渐认识到营养强化食品的作用的，我国市场上相继出现了许多营养强化项目。1986年卫生部门开始对食品营养强化进行标准化法制管理,颁布了《食品营养强化剂使用卫生标准（试行）》以及《食品营养强化剂卫生管理办法》。1990年食品营养强化剂作为食品添加剂的一个类别纳入《食品添加剂使用卫生标准》（GB2760）。1994年,我国立法强制实行食盐加碘，国务院颁布《食盐加碘消除碘缺乏危害管理条例》，这是我国第一个由政府强制实施的全民强化项目，并取得了很大的成功。同年，颁布实施了国家标准《食品营养强化剂使用卫生标准》（GB14880-1994）。自2000年起国家推广营养强化面粉,并出台了营养强化面粉的国家标准《营养强化小麦粉》。目前我国强化的产品载体涉及谷物类及制品、调味品、乳制品、食用油品、饮料等类别,其中除调味品中的碘盐为国家强制性食物强化外,其他食物强化目前都为非强制性的强化。</w:t>
      </w:r>
    </w:p>
    <w:p w14:paraId="7D2E5B4A" w14:textId="77777777" w:rsidR="00732EE5" w:rsidRPr="00CF0431" w:rsidRDefault="00732EE5" w:rsidP="00732EE5">
      <w:pPr>
        <w:spacing w:line="360" w:lineRule="auto"/>
        <w:ind w:firstLineChars="200" w:firstLine="480"/>
        <w:rPr>
          <w:rFonts w:ascii="宋体" w:eastAsia="宋体" w:hAnsi="宋体"/>
          <w:sz w:val="24"/>
          <w:szCs w:val="24"/>
        </w:rPr>
      </w:pPr>
      <w:r w:rsidRPr="00CF0431">
        <w:rPr>
          <w:rFonts w:ascii="宋体" w:eastAsia="宋体" w:hAnsi="宋体" w:hint="eastAsia"/>
          <w:sz w:val="24"/>
          <w:szCs w:val="24"/>
        </w:rPr>
        <w:t>我国食品营养强化工作虽然起步较晚,但经过近四十年的不断努力，目前食品营养强化标准体已逐步健全，并划分细致。根据食品类型，可将将其分为一般食品营养强化标准、特殊用途配方食品营养标准及保健食品营养素标准三类。</w:t>
      </w:r>
    </w:p>
    <w:p w14:paraId="76712EA0" w14:textId="77777777" w:rsidR="00732EE5" w:rsidRPr="00CF0431" w:rsidRDefault="00732EE5" w:rsidP="00732EE5">
      <w:pPr>
        <w:spacing w:line="360" w:lineRule="auto"/>
        <w:rPr>
          <w:rFonts w:ascii="宋体" w:eastAsia="宋体" w:hAnsi="宋体"/>
          <w:sz w:val="24"/>
          <w:szCs w:val="24"/>
        </w:rPr>
      </w:pPr>
      <w:r w:rsidRPr="00CF0431">
        <w:rPr>
          <w:rFonts w:ascii="宋体" w:eastAsia="宋体" w:hAnsi="宋体" w:hint="eastAsia"/>
          <w:sz w:val="24"/>
          <w:szCs w:val="24"/>
        </w:rPr>
        <w:t>2.1一般食品营养强化标准</w:t>
      </w:r>
    </w:p>
    <w:p w14:paraId="6F169CFE" w14:textId="77777777" w:rsidR="00732EE5" w:rsidRPr="00CF0431" w:rsidRDefault="00732EE5" w:rsidP="00732EE5">
      <w:pPr>
        <w:spacing w:line="360" w:lineRule="auto"/>
        <w:ind w:firstLineChars="200" w:firstLine="480"/>
        <w:rPr>
          <w:rFonts w:ascii="宋体" w:eastAsia="宋体" w:hAnsi="宋体"/>
          <w:sz w:val="24"/>
          <w:szCs w:val="24"/>
        </w:rPr>
      </w:pPr>
      <w:r w:rsidRPr="00CF0431">
        <w:rPr>
          <w:rFonts w:ascii="宋体" w:eastAsia="宋体" w:hAnsi="宋体" w:hint="eastAsia"/>
          <w:sz w:val="24"/>
          <w:szCs w:val="24"/>
        </w:rPr>
        <w:t>目前，我国针对一般食品的营养强化标准主要包括《食品中必需营养素添加通则》、《食品营养强化剂使用标准》和《食用盐碘含量》3部国家标准。</w:t>
      </w:r>
    </w:p>
    <w:p w14:paraId="5191B9A1" w14:textId="77777777" w:rsidR="00732EE5" w:rsidRPr="00CF0431" w:rsidRDefault="00732EE5" w:rsidP="00732EE5">
      <w:pPr>
        <w:numPr>
          <w:ilvl w:val="255"/>
          <w:numId w:val="0"/>
        </w:numPr>
        <w:spacing w:line="360" w:lineRule="auto"/>
        <w:ind w:firstLineChars="200" w:firstLine="480"/>
        <w:rPr>
          <w:rFonts w:ascii="宋体" w:eastAsia="宋体" w:hAnsi="宋体"/>
          <w:sz w:val="24"/>
          <w:szCs w:val="24"/>
        </w:rPr>
      </w:pPr>
      <w:r w:rsidRPr="00CF0431">
        <w:rPr>
          <w:rFonts w:ascii="宋体" w:eastAsia="宋体" w:hAnsi="宋体" w:hint="eastAsia"/>
          <w:sz w:val="24"/>
          <w:szCs w:val="24"/>
        </w:rPr>
        <w:t>《食品中必需营养素添加通则》（GB/T23526-2009）：该标准等同CAC/GL 09-1987《食品中添加必需营养素的通用原则》。标准规定了食物中添加营养素的基本原则：1.考虑到其他膳食来源摄入的营养素总量，添加必需营养素的摄入量不会产生过量或无效；2.食品中添加必需营养素不应对任何其他营养素的代谢产生</w:t>
      </w:r>
      <w:r w:rsidRPr="00CF0431">
        <w:rPr>
          <w:rFonts w:ascii="宋体" w:eastAsia="宋体" w:hAnsi="宋体" w:hint="eastAsia"/>
          <w:sz w:val="24"/>
          <w:szCs w:val="24"/>
        </w:rPr>
        <w:lastRenderedPageBreak/>
        <w:t>副作用；3.需营养素应该在常规的包装、贮存、销售和使用的条件下保持充分稳定；食品中的必需营养素应是生物可利用的；4.必需营养素不应对食品的特征产生不良影响(如：颜色、味道、香味、质地、烹饪特色)，不应过分缩短货架期。该标准还规定了4种添加营养素的情况：1.如果食品在加工、贮藏、运输之前，其可食部分含有的某必需营养素的量大于或等于该营养素推荐摄入量的10%（若没有推荐摄入量，按每天平均摄入量计算），为保护公众健康，应补充该食品在加工、贮存或运输过程中损失的营养素；2.当每100kcal(418.4kJ)能量的替代食品中某必需营养素的量大于或等于该营养素推荐摄入量的5%，为了保护公众健康的需要，应推荐采用必需营养素营养等同原则；3.当科研资料已表明某个人群或多个人群需要增加某必需营养素的摄入，应选</w:t>
      </w:r>
      <w:proofErr w:type="gramStart"/>
      <w:r w:rsidRPr="00CF0431">
        <w:rPr>
          <w:rFonts w:ascii="宋体" w:eastAsia="宋体" w:hAnsi="宋体" w:hint="eastAsia"/>
          <w:sz w:val="24"/>
          <w:szCs w:val="24"/>
        </w:rPr>
        <w:t>择目标</w:t>
      </w:r>
      <w:proofErr w:type="gramEnd"/>
      <w:r w:rsidRPr="00CF0431">
        <w:rPr>
          <w:rFonts w:ascii="宋体" w:eastAsia="宋体" w:hAnsi="宋体" w:hint="eastAsia"/>
          <w:sz w:val="24"/>
          <w:szCs w:val="24"/>
        </w:rPr>
        <w:t>人群的大众化食品作为载体进行营养素强化，所选载体食品的摄入量应稳定不变，并知其食用量范围，所添加营养素应足量，使目标人群以常规食用该强化食品，即可纠正或预防营养素缺乏，且不能因消费者大量食用该强化食品而导致该强化营养素摄入过量；4.为确保合适、足量的营养素摄入，特殊用途食品或特殊膳食食品中可添加营养素，应使添加量达到适宜的营养素密度。</w:t>
      </w:r>
    </w:p>
    <w:p w14:paraId="5E8B2AFB" w14:textId="77777777" w:rsidR="00732EE5" w:rsidRPr="00CF0431" w:rsidRDefault="00732EE5" w:rsidP="00732EE5">
      <w:pPr>
        <w:spacing w:line="360" w:lineRule="auto"/>
        <w:ind w:firstLineChars="200" w:firstLine="480"/>
        <w:rPr>
          <w:rFonts w:ascii="宋体" w:eastAsia="宋体" w:hAnsi="宋体"/>
          <w:sz w:val="24"/>
          <w:szCs w:val="24"/>
        </w:rPr>
      </w:pPr>
      <w:r w:rsidRPr="00CF0431">
        <w:rPr>
          <w:rFonts w:ascii="宋体" w:eastAsia="宋体" w:hAnsi="宋体" w:hint="eastAsia"/>
          <w:sz w:val="24"/>
          <w:szCs w:val="24"/>
        </w:rPr>
        <w:t>《食品安全国家标准 食品营养强化剂使用标准》（GB14880-2012）：该标准规定了食品营养强化的主要目的、使用营养强化剂的要求、可强化食品类别的选择要求以及营养强化剂的使用规定。标准于1994年发布，2012年修订。该标准要求：1.营养强化剂的使用不应导致人群食用后营养素及其他营养成分摄入过量或不均衡，不应导致任何营养素及其他营养成分的代谢异常；2.添加到食品中的营养强化剂应能在特定的储存、运输和食用条件下保持质量的稳定；3.添加到食品中的营养强化剂不应导致食品一般特性如色泽、滋味、气味、烹调特性等发生明显不良改变。该标准规定了维生素、矿物质、脂肪酸、氨基酸（肽、蛋白质）等43种营养素强化剂在不同食品类别中的使用量。以铁、</w:t>
      </w:r>
      <w:proofErr w:type="gramStart"/>
      <w:r w:rsidRPr="00CF0431">
        <w:rPr>
          <w:rFonts w:ascii="宋体" w:eastAsia="宋体" w:hAnsi="宋体" w:hint="eastAsia"/>
          <w:sz w:val="24"/>
          <w:szCs w:val="24"/>
        </w:rPr>
        <w:t>锌作为</w:t>
      </w:r>
      <w:proofErr w:type="gramEnd"/>
      <w:r w:rsidRPr="00CF0431">
        <w:rPr>
          <w:rFonts w:ascii="宋体" w:eastAsia="宋体" w:hAnsi="宋体" w:hint="eastAsia"/>
          <w:sz w:val="24"/>
          <w:szCs w:val="24"/>
        </w:rPr>
        <w:t>营养强化剂为例，该标准规定了铁、锌可用于大米、小麦面粉等4类食品中的不同使用量，如表2-1所示。该标准还规定了允许使用的营养强化剂化合物来源，以维生素A为例，化合物来源包括：醋酸视黄酯（醋酸维生素 A）、棕榈酸视黄酯（棕榈酸维生素 A）、全反式视黄醇和β-胡萝卜素。</w:t>
      </w:r>
    </w:p>
    <w:p w14:paraId="7ED6697C" w14:textId="6B9A3047" w:rsidR="00DC7389" w:rsidRPr="00CF0431" w:rsidRDefault="00DC7389" w:rsidP="00DC7389">
      <w:pPr>
        <w:spacing w:line="360" w:lineRule="auto"/>
        <w:ind w:firstLineChars="200" w:firstLine="480"/>
        <w:rPr>
          <w:rFonts w:ascii="宋体" w:eastAsia="宋体" w:hAnsi="宋体"/>
          <w:sz w:val="24"/>
          <w:szCs w:val="24"/>
        </w:rPr>
      </w:pPr>
      <w:r w:rsidRPr="00CF0431">
        <w:rPr>
          <w:rFonts w:ascii="宋体" w:eastAsia="宋体" w:hAnsi="宋体" w:hint="eastAsia"/>
          <w:sz w:val="24"/>
          <w:szCs w:val="24"/>
        </w:rPr>
        <w:t>作物营养强化，是区别于传统加工过程中实施营养素强化的一种新型营养素</w:t>
      </w:r>
      <w:r w:rsidRPr="00CF0431">
        <w:rPr>
          <w:rFonts w:ascii="宋体" w:eastAsia="宋体" w:hAnsi="宋体" w:hint="eastAsia"/>
          <w:sz w:val="24"/>
          <w:szCs w:val="24"/>
        </w:rPr>
        <w:lastRenderedPageBreak/>
        <w:t>强化技术和手段。目前，国际对作物营养强化定义尚未统一。虽有国家已开展营养强化作物种植，但多数国家目前尚未形成规范和标准。</w:t>
      </w:r>
    </w:p>
    <w:p w14:paraId="5E70C8F1" w14:textId="77777777" w:rsidR="00246004" w:rsidRPr="00CF0431" w:rsidRDefault="00246004">
      <w:pPr>
        <w:spacing w:line="440" w:lineRule="exact"/>
        <w:outlineLvl w:val="0"/>
        <w:rPr>
          <w:rFonts w:ascii="宋体" w:eastAsia="宋体" w:hAnsi="宋体"/>
          <w:sz w:val="24"/>
          <w:szCs w:val="24"/>
        </w:rPr>
      </w:pPr>
      <w:r w:rsidRPr="00CF0431">
        <w:rPr>
          <w:rFonts w:ascii="宋体" w:eastAsia="宋体" w:hAnsi="宋体" w:hint="eastAsia"/>
          <w:sz w:val="24"/>
          <w:szCs w:val="24"/>
        </w:rPr>
        <w:t>四、主要技术内容的依据与确定过程</w:t>
      </w:r>
    </w:p>
    <w:p w14:paraId="63A3D85D" w14:textId="52717318" w:rsidR="00A208B6" w:rsidRPr="00CF0431" w:rsidRDefault="00A208B6" w:rsidP="00456863">
      <w:pPr>
        <w:spacing w:line="360" w:lineRule="auto"/>
        <w:ind w:firstLineChars="200" w:firstLine="480"/>
        <w:rPr>
          <w:rFonts w:ascii="宋体" w:eastAsia="宋体" w:hAnsi="宋体"/>
          <w:sz w:val="24"/>
          <w:szCs w:val="24"/>
        </w:rPr>
      </w:pPr>
      <w:r w:rsidRPr="00CF0431">
        <w:rPr>
          <w:rFonts w:ascii="宋体" w:eastAsia="宋体" w:hAnsi="宋体" w:hint="eastAsia"/>
          <w:sz w:val="24"/>
          <w:szCs w:val="24"/>
        </w:rPr>
        <w:t>1.我国居民叶酸膳食摄入参考标准</w:t>
      </w:r>
    </w:p>
    <w:p w14:paraId="4A50556E" w14:textId="2D87D695" w:rsidR="00A208B6" w:rsidRPr="00CF0431" w:rsidRDefault="00E8739C" w:rsidP="00456863">
      <w:pPr>
        <w:spacing w:line="360" w:lineRule="auto"/>
        <w:ind w:firstLineChars="200" w:firstLine="480"/>
        <w:rPr>
          <w:rFonts w:ascii="宋体" w:eastAsia="宋体" w:hAnsi="宋体" w:cs="Times New Roman"/>
          <w:sz w:val="24"/>
          <w:szCs w:val="24"/>
        </w:rPr>
      </w:pPr>
      <w:r w:rsidRPr="00CF0431">
        <w:rPr>
          <w:rFonts w:ascii="宋体" w:eastAsia="宋体" w:hAnsi="宋体" w:hint="eastAsia"/>
          <w:sz w:val="24"/>
          <w:szCs w:val="24"/>
        </w:rPr>
        <w:t>研究表明，不同地区、不同种族人群因生理状况及生活环境的差异，对营养素需要量</w:t>
      </w:r>
      <w:r w:rsidR="00301EA0" w:rsidRPr="00CF0431">
        <w:rPr>
          <w:rFonts w:ascii="宋体" w:eastAsia="宋体" w:hAnsi="宋体" w:hint="eastAsia"/>
          <w:sz w:val="24"/>
          <w:szCs w:val="24"/>
        </w:rPr>
        <w:t>亦</w:t>
      </w:r>
      <w:r w:rsidR="00D52818" w:rsidRPr="00CF0431">
        <w:rPr>
          <w:rFonts w:ascii="宋体" w:eastAsia="宋体" w:hAnsi="宋体" w:hint="eastAsia"/>
          <w:sz w:val="24"/>
          <w:szCs w:val="24"/>
        </w:rPr>
        <w:t>有</w:t>
      </w:r>
      <w:r w:rsidRPr="00CF0431">
        <w:rPr>
          <w:rFonts w:ascii="宋体" w:eastAsia="宋体" w:hAnsi="宋体" w:hint="eastAsia"/>
          <w:sz w:val="24"/>
          <w:szCs w:val="24"/>
        </w:rPr>
        <w:t>不同。为</w:t>
      </w:r>
      <w:r w:rsidR="00D52818" w:rsidRPr="00CF0431">
        <w:rPr>
          <w:rFonts w:ascii="宋体" w:eastAsia="宋体" w:hAnsi="宋体" w:hint="eastAsia"/>
          <w:sz w:val="24"/>
          <w:szCs w:val="24"/>
        </w:rPr>
        <w:t>对</w:t>
      </w:r>
      <w:r w:rsidR="00CA2FD7" w:rsidRPr="00CF0431">
        <w:rPr>
          <w:rFonts w:ascii="宋体" w:eastAsia="宋体" w:hAnsi="宋体" w:hint="eastAsia"/>
          <w:sz w:val="24"/>
          <w:szCs w:val="24"/>
        </w:rPr>
        <w:t>我国居民提供科学合理的</w:t>
      </w:r>
      <w:r w:rsidR="00D52818" w:rsidRPr="00CF0431">
        <w:rPr>
          <w:rFonts w:ascii="宋体" w:eastAsia="宋体" w:hAnsi="宋体" w:hint="eastAsia"/>
          <w:sz w:val="24"/>
          <w:szCs w:val="24"/>
        </w:rPr>
        <w:t>膳食</w:t>
      </w:r>
      <w:r w:rsidR="00CA2FD7" w:rsidRPr="00CF0431">
        <w:rPr>
          <w:rFonts w:ascii="宋体" w:eastAsia="宋体" w:hAnsi="宋体" w:hint="eastAsia"/>
          <w:sz w:val="24"/>
          <w:szCs w:val="24"/>
        </w:rPr>
        <w:t>营养素推荐摄入量</w:t>
      </w:r>
      <w:r w:rsidR="009B2541" w:rsidRPr="00CF0431">
        <w:rPr>
          <w:rFonts w:ascii="宋体" w:eastAsia="宋体" w:hAnsi="宋体" w:hint="eastAsia"/>
          <w:sz w:val="24"/>
          <w:szCs w:val="24"/>
        </w:rPr>
        <w:t>水平</w:t>
      </w:r>
      <w:r w:rsidR="00CA2FD7" w:rsidRPr="00CF0431">
        <w:rPr>
          <w:rFonts w:ascii="宋体" w:eastAsia="宋体" w:hAnsi="宋体" w:hint="eastAsia"/>
          <w:sz w:val="24"/>
          <w:szCs w:val="24"/>
        </w:rPr>
        <w:t>，由中国营养学会牵头组织开展</w:t>
      </w:r>
      <w:r w:rsidR="00301EA0" w:rsidRPr="00CF0431">
        <w:rPr>
          <w:rFonts w:ascii="宋体" w:eastAsia="宋体" w:hAnsi="宋体" w:hint="eastAsia"/>
          <w:sz w:val="24"/>
          <w:szCs w:val="24"/>
        </w:rPr>
        <w:t>了</w:t>
      </w:r>
      <w:r w:rsidR="00CA2FD7" w:rsidRPr="00CF0431">
        <w:rPr>
          <w:rFonts w:ascii="宋体" w:eastAsia="宋体" w:hAnsi="宋体" w:hint="eastAsia"/>
          <w:sz w:val="24"/>
          <w:szCs w:val="24"/>
        </w:rPr>
        <w:t>中国居民膳食营养素参考摄入量研究，并最终根据我国</w:t>
      </w:r>
      <w:r w:rsidR="0064182A" w:rsidRPr="00CF0431">
        <w:rPr>
          <w:rFonts w:ascii="宋体" w:eastAsia="宋体" w:hAnsi="宋体" w:hint="eastAsia"/>
          <w:sz w:val="24"/>
          <w:szCs w:val="24"/>
        </w:rPr>
        <w:t>人群</w:t>
      </w:r>
      <w:r w:rsidR="00CA2FD7" w:rsidRPr="00CF0431">
        <w:rPr>
          <w:rFonts w:ascii="宋体" w:eastAsia="宋体" w:hAnsi="宋体" w:hint="eastAsia"/>
          <w:sz w:val="24"/>
          <w:szCs w:val="24"/>
        </w:rPr>
        <w:t>不同年龄阶段、不同生理状况特征，</w:t>
      </w:r>
      <w:r w:rsidR="005F76D2" w:rsidRPr="00CF0431">
        <w:rPr>
          <w:rFonts w:ascii="宋体" w:eastAsia="宋体" w:hAnsi="宋体" w:hint="eastAsia"/>
          <w:sz w:val="24"/>
          <w:szCs w:val="24"/>
        </w:rPr>
        <w:t>制定我国人群的膳食营养推荐摄入量，即</w:t>
      </w:r>
      <w:r w:rsidR="00A208B6" w:rsidRPr="00CF0431">
        <w:rPr>
          <w:rFonts w:ascii="宋体" w:eastAsia="宋体" w:hAnsi="宋体" w:hint="eastAsia"/>
          <w:sz w:val="24"/>
          <w:szCs w:val="24"/>
        </w:rPr>
        <w:t>《中国居民膳食营养素参考摄入量（2013）》</w:t>
      </w:r>
      <w:r w:rsidR="005F76D2" w:rsidRPr="00CF0431">
        <w:rPr>
          <w:rFonts w:ascii="宋体" w:eastAsia="宋体" w:hAnsi="宋体" w:hint="eastAsia"/>
          <w:sz w:val="24"/>
          <w:szCs w:val="24"/>
        </w:rPr>
        <w:t>。本标准编制过程中所参考的叶酸推荐摄入量</w:t>
      </w:r>
      <w:r w:rsidR="0064182A" w:rsidRPr="00CF0431">
        <w:rPr>
          <w:rFonts w:ascii="宋体" w:eastAsia="宋体" w:hAnsi="宋体" w:hint="eastAsia"/>
          <w:sz w:val="24"/>
          <w:szCs w:val="24"/>
        </w:rPr>
        <w:t>水平</w:t>
      </w:r>
      <w:r w:rsidR="005F76D2" w:rsidRPr="00CF0431">
        <w:rPr>
          <w:rFonts w:ascii="宋体" w:eastAsia="宋体" w:hAnsi="宋体" w:hint="eastAsia"/>
          <w:sz w:val="24"/>
          <w:szCs w:val="24"/>
        </w:rPr>
        <w:t>即是依据《中国居民膳食营养素参考摄入量（2013）》。 按照中国居民膳食营养素参考摄入量</w:t>
      </w:r>
      <w:r w:rsidR="0064182A" w:rsidRPr="00CF0431">
        <w:rPr>
          <w:rFonts w:ascii="宋体" w:eastAsia="宋体" w:hAnsi="宋体" w:hint="eastAsia"/>
          <w:sz w:val="24"/>
          <w:szCs w:val="24"/>
        </w:rPr>
        <w:t>推荐值</w:t>
      </w:r>
      <w:r w:rsidR="005F76D2" w:rsidRPr="00CF0431">
        <w:rPr>
          <w:rFonts w:ascii="宋体" w:eastAsia="宋体" w:hAnsi="宋体" w:hint="eastAsia"/>
          <w:sz w:val="24"/>
          <w:szCs w:val="24"/>
        </w:rPr>
        <w:t>，</w:t>
      </w:r>
      <w:r w:rsidR="00301EA0" w:rsidRPr="00CF0431">
        <w:rPr>
          <w:rFonts w:ascii="宋体" w:eastAsia="宋体" w:hAnsi="宋体" w:hint="eastAsia"/>
          <w:sz w:val="24"/>
          <w:szCs w:val="24"/>
        </w:rPr>
        <w:t>以18岁轻体力活动男性</w:t>
      </w:r>
      <w:r w:rsidR="00A208B6" w:rsidRPr="00CF0431">
        <w:rPr>
          <w:rFonts w:ascii="宋体" w:eastAsia="宋体" w:hAnsi="宋体" w:hint="eastAsia"/>
          <w:sz w:val="24"/>
          <w:szCs w:val="24"/>
        </w:rPr>
        <w:t>居民</w:t>
      </w:r>
      <w:r w:rsidR="00301EA0" w:rsidRPr="00CF0431">
        <w:rPr>
          <w:rFonts w:ascii="宋体" w:eastAsia="宋体" w:hAnsi="宋体" w:hint="eastAsia"/>
          <w:sz w:val="24"/>
          <w:szCs w:val="24"/>
        </w:rPr>
        <w:t>作为标准参考人，其</w:t>
      </w:r>
      <w:r w:rsidR="00A208B6" w:rsidRPr="00CF0431">
        <w:rPr>
          <w:rFonts w:ascii="宋体" w:eastAsia="宋体" w:hAnsi="宋体" w:hint="eastAsia"/>
          <w:sz w:val="24"/>
          <w:szCs w:val="24"/>
        </w:rPr>
        <w:t>膳食叶酸</w:t>
      </w:r>
      <w:r w:rsidR="005F76D2" w:rsidRPr="00CF0431">
        <w:rPr>
          <w:rFonts w:ascii="宋体" w:eastAsia="宋体" w:hAnsi="宋体" w:hint="eastAsia"/>
          <w:sz w:val="24"/>
          <w:szCs w:val="24"/>
        </w:rPr>
        <w:t>推荐</w:t>
      </w:r>
      <w:r w:rsidR="00A208B6" w:rsidRPr="00CF0431">
        <w:rPr>
          <w:rFonts w:ascii="宋体" w:eastAsia="宋体" w:hAnsi="宋体" w:hint="eastAsia"/>
          <w:sz w:val="24"/>
          <w:szCs w:val="24"/>
        </w:rPr>
        <w:t>摄入量为</w:t>
      </w:r>
      <w:r w:rsidR="00A208B6" w:rsidRPr="00CF0431">
        <w:rPr>
          <w:rFonts w:ascii="宋体" w:eastAsia="宋体" w:hAnsi="宋体" w:cs="Times New Roman" w:hint="eastAsia"/>
          <w:sz w:val="24"/>
          <w:szCs w:val="24"/>
        </w:rPr>
        <w:t xml:space="preserve">400 </w:t>
      </w:r>
      <w:r w:rsidR="00A208B6" w:rsidRPr="00CF0431">
        <w:rPr>
          <w:rFonts w:ascii="宋体" w:eastAsia="宋体" w:hAnsi="宋体" w:cs="Times New Roman" w:hint="eastAsia"/>
          <w:sz w:val="24"/>
          <w:szCs w:val="24"/>
          <w:lang w:val="el-GR"/>
        </w:rPr>
        <w:t>μ</w:t>
      </w:r>
      <w:r w:rsidR="00A208B6" w:rsidRPr="00CF0431">
        <w:rPr>
          <w:rFonts w:ascii="宋体" w:eastAsia="宋体" w:hAnsi="宋体" w:cs="Times New Roman" w:hint="eastAsia"/>
          <w:sz w:val="24"/>
          <w:szCs w:val="24"/>
        </w:rPr>
        <w:t>g</w:t>
      </w:r>
      <w:r w:rsidR="00D23578" w:rsidRPr="00CF0431">
        <w:rPr>
          <w:rFonts w:ascii="宋体" w:eastAsia="宋体" w:hAnsi="宋体" w:cs="Times New Roman" w:hint="eastAsia"/>
          <w:sz w:val="24"/>
          <w:szCs w:val="24"/>
        </w:rPr>
        <w:t xml:space="preserve"> </w:t>
      </w:r>
      <w:r w:rsidR="008817AD" w:rsidRPr="00CF0431">
        <w:rPr>
          <w:rFonts w:ascii="宋体" w:eastAsia="宋体" w:hAnsi="宋体" w:cs="Times New Roman" w:hint="eastAsia"/>
          <w:sz w:val="24"/>
          <w:szCs w:val="24"/>
        </w:rPr>
        <w:t>DFE</w:t>
      </w:r>
      <w:r w:rsidR="00A208B6" w:rsidRPr="00CF0431">
        <w:rPr>
          <w:rFonts w:ascii="宋体" w:eastAsia="宋体" w:hAnsi="宋体" w:cs="Times New Roman" w:hint="eastAsia"/>
          <w:sz w:val="24"/>
          <w:szCs w:val="24"/>
        </w:rPr>
        <w:t>/d</w:t>
      </w:r>
      <w:r w:rsidR="00A208B6" w:rsidRPr="00CF0431">
        <w:rPr>
          <w:rFonts w:ascii="宋体" w:eastAsia="宋体" w:hAnsi="宋体" w:cs="Times New Roman" w:hint="eastAsia"/>
          <w:b/>
          <w:bCs/>
          <w:sz w:val="24"/>
          <w:szCs w:val="24"/>
        </w:rPr>
        <w:t>，</w:t>
      </w:r>
      <w:r w:rsidR="00301EA0" w:rsidRPr="00CF0431">
        <w:rPr>
          <w:rFonts w:ascii="宋体" w:eastAsia="宋体" w:hAnsi="宋体" w:cs="Times New Roman" w:hint="eastAsia"/>
          <w:sz w:val="24"/>
          <w:szCs w:val="24"/>
        </w:rPr>
        <w:t>孕妇为600</w:t>
      </w:r>
      <w:r w:rsidR="000A1261" w:rsidRPr="00CF0431">
        <w:rPr>
          <w:rFonts w:ascii="宋体" w:eastAsia="宋体" w:hAnsi="宋体" w:cs="Times New Roman" w:hint="eastAsia"/>
          <w:sz w:val="24"/>
          <w:szCs w:val="24"/>
        </w:rPr>
        <w:t xml:space="preserve"> </w:t>
      </w:r>
      <w:r w:rsidR="000A1261" w:rsidRPr="00CF0431">
        <w:rPr>
          <w:rFonts w:ascii="宋体" w:eastAsia="宋体" w:hAnsi="宋体" w:cs="Times New Roman" w:hint="eastAsia"/>
          <w:sz w:val="24"/>
          <w:szCs w:val="24"/>
          <w:lang w:val="el-GR"/>
        </w:rPr>
        <w:t>μ</w:t>
      </w:r>
      <w:r w:rsidR="000A1261" w:rsidRPr="00CF0431">
        <w:rPr>
          <w:rFonts w:ascii="宋体" w:eastAsia="宋体" w:hAnsi="宋体" w:cs="Times New Roman" w:hint="eastAsia"/>
          <w:sz w:val="24"/>
          <w:szCs w:val="24"/>
        </w:rPr>
        <w:t xml:space="preserve">g </w:t>
      </w:r>
      <w:r w:rsidR="008817AD" w:rsidRPr="00CF0431">
        <w:rPr>
          <w:rFonts w:ascii="宋体" w:eastAsia="宋体" w:hAnsi="宋体" w:cs="Times New Roman" w:hint="eastAsia"/>
          <w:sz w:val="24"/>
          <w:szCs w:val="24"/>
        </w:rPr>
        <w:t>DFE</w:t>
      </w:r>
      <w:r w:rsidR="000A1261" w:rsidRPr="00CF0431">
        <w:rPr>
          <w:rFonts w:ascii="宋体" w:eastAsia="宋体" w:hAnsi="宋体" w:cs="Times New Roman" w:hint="eastAsia"/>
          <w:sz w:val="24"/>
          <w:szCs w:val="24"/>
        </w:rPr>
        <w:t>/d</w:t>
      </w:r>
      <w:r w:rsidR="00301EA0" w:rsidRPr="00CF0431">
        <w:rPr>
          <w:rFonts w:ascii="宋体" w:eastAsia="宋体" w:hAnsi="宋体" w:cs="Times New Roman" w:hint="eastAsia"/>
          <w:sz w:val="24"/>
          <w:szCs w:val="24"/>
        </w:rPr>
        <w:t>，乳母为550</w:t>
      </w:r>
      <w:r w:rsidR="000A1261" w:rsidRPr="00CF0431">
        <w:rPr>
          <w:rFonts w:ascii="宋体" w:eastAsia="宋体" w:hAnsi="宋体" w:cs="Times New Roman" w:hint="eastAsia"/>
          <w:sz w:val="24"/>
          <w:szCs w:val="24"/>
          <w:lang w:val="el-GR"/>
        </w:rPr>
        <w:t>μ</w:t>
      </w:r>
      <w:r w:rsidR="000A1261" w:rsidRPr="00CF0431">
        <w:rPr>
          <w:rFonts w:ascii="宋体" w:eastAsia="宋体" w:hAnsi="宋体" w:cs="Times New Roman" w:hint="eastAsia"/>
          <w:sz w:val="24"/>
          <w:szCs w:val="24"/>
        </w:rPr>
        <w:t>g DF</w:t>
      </w:r>
      <w:r w:rsidR="008817AD" w:rsidRPr="00CF0431">
        <w:rPr>
          <w:rFonts w:ascii="宋体" w:eastAsia="宋体" w:hAnsi="宋体" w:cs="Times New Roman" w:hint="eastAsia"/>
          <w:sz w:val="24"/>
          <w:szCs w:val="24"/>
        </w:rPr>
        <w:t>E</w:t>
      </w:r>
      <w:r w:rsidR="000A1261" w:rsidRPr="00CF0431">
        <w:rPr>
          <w:rFonts w:ascii="宋体" w:eastAsia="宋体" w:hAnsi="宋体" w:cs="Times New Roman" w:hint="eastAsia"/>
          <w:sz w:val="24"/>
          <w:szCs w:val="24"/>
        </w:rPr>
        <w:t>/d。</w:t>
      </w:r>
    </w:p>
    <w:p w14:paraId="159C2D4D" w14:textId="41AB1CA5" w:rsidR="00A57C90" w:rsidRPr="00CF0431" w:rsidRDefault="00AE581A" w:rsidP="009B3CC1">
      <w:pPr>
        <w:spacing w:line="360" w:lineRule="auto"/>
        <w:ind w:firstLineChars="200" w:firstLine="480"/>
        <w:rPr>
          <w:rFonts w:ascii="宋体" w:eastAsia="宋体" w:hAnsi="宋体"/>
          <w:sz w:val="24"/>
          <w:szCs w:val="24"/>
        </w:rPr>
      </w:pPr>
      <w:r w:rsidRPr="00CF0431">
        <w:rPr>
          <w:rFonts w:ascii="宋体" w:eastAsia="宋体" w:hAnsi="宋体" w:hint="eastAsia"/>
          <w:sz w:val="24"/>
          <w:szCs w:val="24"/>
        </w:rPr>
        <w:t xml:space="preserve">　叶酸作为重要的甲基供体，参与体内众多的</w:t>
      </w:r>
      <w:proofErr w:type="gramStart"/>
      <w:r w:rsidRPr="00CF0431">
        <w:rPr>
          <w:rFonts w:ascii="宋体" w:eastAsia="宋体" w:hAnsi="宋体" w:hint="eastAsia"/>
          <w:sz w:val="24"/>
          <w:szCs w:val="24"/>
        </w:rPr>
        <w:t>一碳单位</w:t>
      </w:r>
      <w:proofErr w:type="gramEnd"/>
      <w:r w:rsidRPr="00CF0431">
        <w:rPr>
          <w:rFonts w:ascii="宋体" w:eastAsia="宋体" w:hAnsi="宋体" w:hint="eastAsia"/>
          <w:sz w:val="24"/>
          <w:szCs w:val="24"/>
        </w:rPr>
        <w:t>代谢，包括氨基酸代谢、核苷酸合成等。研究表明，叶酸缺乏与心血管疾病、神经管畸形及其他新生儿出生缺陷、肿瘤、老年性痴呆及神经精神异常等疾病密切相关。因此，膳食叶酸摄入量成为人群营养与健康工作的重要内容。但由于当前使用的中国食物成分表中叶酸的数据不完备，制约了人群膳食评价中对膳食叶酸摄入量的统计和分析，导致目前关于中国居民膳食叶酸摄入量的资料非常有限。美国农业部国家营养成分参考标准具有相对完善的食物叶酸含量数据。</w:t>
      </w:r>
      <w:r w:rsidR="008817AD" w:rsidRPr="00CF0431">
        <w:rPr>
          <w:rFonts w:ascii="宋体" w:eastAsia="宋体" w:hAnsi="宋体" w:hint="eastAsia"/>
          <w:sz w:val="24"/>
          <w:szCs w:val="24"/>
        </w:rPr>
        <w:t>汪之</w:t>
      </w:r>
      <w:proofErr w:type="gramStart"/>
      <w:r w:rsidR="008817AD" w:rsidRPr="00CF0431">
        <w:rPr>
          <w:rFonts w:ascii="宋体" w:eastAsia="宋体" w:hAnsi="宋体" w:hint="eastAsia"/>
          <w:sz w:val="24"/>
          <w:szCs w:val="24"/>
        </w:rPr>
        <w:t>顼</w:t>
      </w:r>
      <w:proofErr w:type="gramEnd"/>
      <w:r w:rsidR="008817AD" w:rsidRPr="00CF0431">
        <w:rPr>
          <w:rFonts w:ascii="宋体" w:eastAsia="宋体" w:hAnsi="宋体" w:hint="eastAsia"/>
          <w:sz w:val="24"/>
          <w:szCs w:val="24"/>
        </w:rPr>
        <w:t>等</w:t>
      </w:r>
      <w:r w:rsidR="00B65A5F" w:rsidRPr="00CF0431">
        <w:rPr>
          <w:rFonts w:ascii="宋体" w:eastAsia="宋体" w:hAnsi="宋体" w:hint="eastAsia"/>
          <w:sz w:val="24"/>
          <w:szCs w:val="24"/>
        </w:rPr>
        <w:t>于2013年</w:t>
      </w:r>
      <w:r w:rsidRPr="00CF0431">
        <w:rPr>
          <w:rFonts w:ascii="宋体" w:eastAsia="宋体" w:hAnsi="宋体" w:hint="eastAsia"/>
          <w:sz w:val="24"/>
          <w:szCs w:val="24"/>
        </w:rPr>
        <w:t>利用山东济宁市城乡部分成人</w:t>
      </w:r>
      <w:r w:rsidR="00B65A5F" w:rsidRPr="00CF0431">
        <w:rPr>
          <w:rFonts w:ascii="宋体" w:eastAsia="宋体" w:hAnsi="宋体" w:hint="eastAsia"/>
          <w:sz w:val="24"/>
          <w:szCs w:val="24"/>
        </w:rPr>
        <w:t>2006-2007年</w:t>
      </w:r>
      <w:r w:rsidRPr="00CF0431">
        <w:rPr>
          <w:rFonts w:ascii="宋体" w:eastAsia="宋体" w:hAnsi="宋体" w:hint="eastAsia"/>
          <w:sz w:val="24"/>
          <w:szCs w:val="24"/>
        </w:rPr>
        <w:t>膳食类胡萝卜素摄入</w:t>
      </w:r>
      <w:proofErr w:type="gramStart"/>
      <w:r w:rsidRPr="00CF0431">
        <w:rPr>
          <w:rFonts w:ascii="宋体" w:eastAsia="宋体" w:hAnsi="宋体" w:hint="eastAsia"/>
          <w:sz w:val="24"/>
          <w:szCs w:val="24"/>
        </w:rPr>
        <w:t>量研究</w:t>
      </w:r>
      <w:proofErr w:type="gramEnd"/>
      <w:r w:rsidRPr="00CF0431">
        <w:rPr>
          <w:rFonts w:ascii="宋体" w:eastAsia="宋体" w:hAnsi="宋体" w:hint="eastAsia"/>
          <w:sz w:val="24"/>
          <w:szCs w:val="24"/>
        </w:rPr>
        <w:t>的膳食资料进行膳食叶酸摄入量的计算</w:t>
      </w:r>
      <w:r w:rsidR="008817AD" w:rsidRPr="00CF0431">
        <w:rPr>
          <w:rFonts w:ascii="宋体" w:eastAsia="宋体" w:hAnsi="宋体" w:hint="eastAsia"/>
          <w:sz w:val="24"/>
          <w:szCs w:val="24"/>
        </w:rPr>
        <w:t>。共调查</w:t>
      </w:r>
      <w:r w:rsidR="00C363C0" w:rsidRPr="00CF0431">
        <w:rPr>
          <w:rFonts w:ascii="宋体" w:eastAsia="宋体" w:hAnsi="宋体" w:hint="eastAsia"/>
          <w:sz w:val="24"/>
          <w:szCs w:val="24"/>
        </w:rPr>
        <w:t>济宁地区</w:t>
      </w:r>
      <w:r w:rsidRPr="00CF0431">
        <w:rPr>
          <w:rFonts w:ascii="宋体" w:eastAsia="宋体" w:hAnsi="宋体" w:hint="eastAsia"/>
          <w:sz w:val="24"/>
          <w:szCs w:val="24"/>
        </w:rPr>
        <w:t>三个社区411名</w:t>
      </w:r>
      <w:r w:rsidR="00C363C0" w:rsidRPr="00CF0431">
        <w:rPr>
          <w:rFonts w:ascii="宋体" w:eastAsia="宋体" w:hAnsi="宋体" w:hint="eastAsia"/>
          <w:sz w:val="24"/>
          <w:szCs w:val="24"/>
        </w:rPr>
        <w:t>居民春、夏</w:t>
      </w:r>
      <w:r w:rsidRPr="00CF0431">
        <w:rPr>
          <w:rFonts w:ascii="宋体" w:eastAsia="宋体" w:hAnsi="宋体" w:hint="eastAsia"/>
          <w:sz w:val="24"/>
          <w:szCs w:val="24"/>
        </w:rPr>
        <w:t>、</w:t>
      </w:r>
      <w:r w:rsidR="00C363C0" w:rsidRPr="00CF0431">
        <w:rPr>
          <w:rFonts w:ascii="宋体" w:eastAsia="宋体" w:hAnsi="宋体" w:hint="eastAsia"/>
          <w:sz w:val="24"/>
          <w:szCs w:val="24"/>
        </w:rPr>
        <w:t>冬</w:t>
      </w:r>
      <w:r w:rsidRPr="00CF0431">
        <w:rPr>
          <w:rFonts w:ascii="宋体" w:eastAsia="宋体" w:hAnsi="宋体" w:hint="eastAsia"/>
          <w:sz w:val="24"/>
          <w:szCs w:val="24"/>
        </w:rPr>
        <w:t>3个季节</w:t>
      </w:r>
      <w:r w:rsidR="00C363C0" w:rsidRPr="00CF0431">
        <w:rPr>
          <w:rFonts w:ascii="宋体" w:eastAsia="宋体" w:hAnsi="宋体" w:hint="eastAsia"/>
          <w:sz w:val="24"/>
          <w:szCs w:val="24"/>
        </w:rPr>
        <w:t>膳食叶酸摄入水平</w:t>
      </w:r>
      <w:r w:rsidR="008817AD" w:rsidRPr="00CF0431">
        <w:rPr>
          <w:rFonts w:ascii="宋体" w:eastAsia="宋体" w:hAnsi="宋体" w:hint="eastAsia"/>
          <w:sz w:val="24"/>
          <w:szCs w:val="24"/>
        </w:rPr>
        <w:t>，</w:t>
      </w:r>
      <w:r w:rsidRPr="00CF0431">
        <w:rPr>
          <w:rFonts w:ascii="宋体" w:eastAsia="宋体" w:hAnsi="宋体" w:hint="eastAsia"/>
          <w:sz w:val="24"/>
          <w:szCs w:val="24"/>
        </w:rPr>
        <w:t>调查</w:t>
      </w:r>
      <w:r w:rsidR="00C363C0" w:rsidRPr="00CF0431">
        <w:rPr>
          <w:rFonts w:ascii="宋体" w:eastAsia="宋体" w:hAnsi="宋体" w:hint="eastAsia"/>
          <w:sz w:val="24"/>
          <w:szCs w:val="24"/>
        </w:rPr>
        <w:t>分析发现本地区居民膳食叶酸摄入水平达到324.50 μg/d</w:t>
      </w:r>
      <w:r w:rsidR="008817AD" w:rsidRPr="00CF0431">
        <w:rPr>
          <w:rFonts w:ascii="宋体" w:eastAsia="宋体" w:hAnsi="宋体" w:hint="eastAsia"/>
          <w:sz w:val="24"/>
          <w:szCs w:val="24"/>
        </w:rPr>
        <w:t>。按照不同季节</w:t>
      </w:r>
      <w:r w:rsidR="00A57C90" w:rsidRPr="00CF0431">
        <w:rPr>
          <w:rFonts w:ascii="宋体" w:eastAsia="宋体" w:hAnsi="宋体" w:hint="eastAsia"/>
          <w:sz w:val="24"/>
          <w:szCs w:val="24"/>
        </w:rPr>
        <w:t>来看，春季摄入量最高可达到377.22μg/d，其次为冬季和夏季，分别为330.38μg/d、279.89μg/d。</w:t>
      </w:r>
      <w:r w:rsidR="00B65A5F" w:rsidRPr="00CF0431">
        <w:rPr>
          <w:rFonts w:ascii="宋体" w:eastAsia="宋体" w:hAnsi="宋体" w:hint="eastAsia"/>
          <w:sz w:val="24"/>
          <w:szCs w:val="24"/>
        </w:rPr>
        <w:t>2008年，</w:t>
      </w:r>
      <w:r w:rsidR="00DE40E6" w:rsidRPr="00CF0431">
        <w:rPr>
          <w:rFonts w:ascii="宋体" w:eastAsia="宋体" w:hAnsi="宋体" w:cs="B100+楷体" w:hint="eastAsia"/>
          <w:color w:val="444444"/>
          <w:kern w:val="0"/>
          <w:sz w:val="24"/>
          <w:szCs w:val="24"/>
        </w:rPr>
        <w:t>李可基等曾利用</w:t>
      </w:r>
      <w:r w:rsidR="00A57C90" w:rsidRPr="00CF0431">
        <w:rPr>
          <w:rFonts w:ascii="宋体" w:eastAsia="宋体" w:hAnsi="宋体" w:hint="eastAsia"/>
          <w:sz w:val="24"/>
          <w:szCs w:val="24"/>
        </w:rPr>
        <w:t>“2002年中国居民营养与健康状况调查”</w:t>
      </w:r>
      <w:r w:rsidR="00DE40E6" w:rsidRPr="00CF0431">
        <w:rPr>
          <w:rFonts w:ascii="宋体" w:eastAsia="宋体" w:hAnsi="宋体" w:hint="eastAsia"/>
          <w:sz w:val="24"/>
          <w:szCs w:val="24"/>
        </w:rPr>
        <w:t>膳食数据</w:t>
      </w:r>
      <w:r w:rsidR="00A57C90" w:rsidRPr="00CF0431">
        <w:rPr>
          <w:rFonts w:ascii="宋体" w:eastAsia="宋体" w:hAnsi="宋体" w:hint="eastAsia"/>
          <w:sz w:val="24"/>
          <w:szCs w:val="24"/>
        </w:rPr>
        <w:t xml:space="preserve">, </w:t>
      </w:r>
      <w:r w:rsidR="00DE40E6" w:rsidRPr="00CF0431">
        <w:rPr>
          <w:rFonts w:ascii="宋体" w:eastAsia="宋体" w:hAnsi="宋体" w:hint="eastAsia"/>
          <w:sz w:val="24"/>
          <w:szCs w:val="24"/>
        </w:rPr>
        <w:t>分析北京地区居民膳食叶酸摄入情况。共抽取</w:t>
      </w:r>
      <w:r w:rsidR="00A57C90" w:rsidRPr="00CF0431">
        <w:rPr>
          <w:rFonts w:ascii="宋体" w:eastAsia="宋体" w:hAnsi="宋体" w:hint="eastAsia"/>
          <w:sz w:val="24"/>
          <w:szCs w:val="24"/>
        </w:rPr>
        <w:t>北京地区9个膳食调查区县(海淀区、丰台区、东城区、宣武区、朝阳区、密云县、昌平区、通州区、顺义区)的调查户中2岁及以上家庭成员共3664人, 其中男性1755人, 女性1909人;采用24 h 回顾询问法, 利用“2002年中国居</w:t>
      </w:r>
      <w:r w:rsidR="00A57C90" w:rsidRPr="00CF0431">
        <w:rPr>
          <w:rFonts w:ascii="宋体" w:eastAsia="宋体" w:hAnsi="宋体" w:hint="eastAsia"/>
          <w:sz w:val="24"/>
          <w:szCs w:val="24"/>
        </w:rPr>
        <w:lastRenderedPageBreak/>
        <w:t>民营养与健康状况调查”北京地区膳食调查的已有数据, 内容包括研究对象连续3d 2</w:t>
      </w:r>
      <w:r w:rsidR="00DE40E6" w:rsidRPr="00CF0431">
        <w:rPr>
          <w:rFonts w:ascii="宋体" w:eastAsia="宋体" w:hAnsi="宋体" w:hint="eastAsia"/>
          <w:sz w:val="24"/>
          <w:szCs w:val="24"/>
        </w:rPr>
        <w:t>4</w:t>
      </w:r>
      <w:r w:rsidR="00A57C90" w:rsidRPr="00CF0431">
        <w:rPr>
          <w:rFonts w:ascii="宋体" w:eastAsia="宋体" w:hAnsi="宋体" w:hint="eastAsia"/>
          <w:sz w:val="24"/>
          <w:szCs w:val="24"/>
        </w:rPr>
        <w:t>h食用的所有食品</w:t>
      </w:r>
      <w:r w:rsidR="00B65A5F" w:rsidRPr="00CF0431">
        <w:rPr>
          <w:rFonts w:ascii="宋体" w:eastAsia="宋体" w:hAnsi="宋体" w:hint="eastAsia"/>
          <w:sz w:val="24"/>
          <w:szCs w:val="24"/>
        </w:rPr>
        <w:t>。分析发现北京地区人群平均叶酸摄入量为241.5μg (标</w:t>
      </w:r>
      <w:r w:rsidR="00B65A5F" w:rsidRPr="003C68C6">
        <w:rPr>
          <w:rFonts w:ascii="Times New Roman" w:eastAsia="宋体" w:hAnsi="Times New Roman" w:cs="Times New Roman"/>
          <w:sz w:val="24"/>
          <w:szCs w:val="24"/>
        </w:rPr>
        <w:t>准人</w:t>
      </w:r>
      <w:r w:rsidR="00B65A5F" w:rsidRPr="003C68C6">
        <w:rPr>
          <w:rFonts w:ascii="Times New Roman" w:eastAsia="宋体" w:hAnsi="Times New Roman" w:cs="Times New Roman"/>
          <w:sz w:val="24"/>
          <w:szCs w:val="24"/>
        </w:rPr>
        <w:t>·</w:t>
      </w:r>
      <w:r w:rsidR="00B65A5F" w:rsidRPr="003C68C6">
        <w:rPr>
          <w:rFonts w:ascii="Times New Roman" w:eastAsia="宋体" w:hAnsi="Times New Roman" w:cs="Times New Roman"/>
          <w:sz w:val="24"/>
          <w:szCs w:val="24"/>
        </w:rPr>
        <w:t>日</w:t>
      </w:r>
      <w:r w:rsidR="00B65A5F" w:rsidRPr="003C68C6">
        <w:rPr>
          <w:rFonts w:ascii="Times New Roman" w:eastAsia="宋体" w:hAnsi="Times New Roman" w:cs="Times New Roman"/>
          <w:sz w:val="24"/>
          <w:szCs w:val="24"/>
        </w:rPr>
        <w:t>),</w:t>
      </w:r>
      <w:r w:rsidR="00B65A5F" w:rsidRPr="003C68C6">
        <w:rPr>
          <w:rFonts w:ascii="Times New Roman" w:eastAsia="宋体" w:hAnsi="Times New Roman" w:cs="Times New Roman"/>
          <w:sz w:val="24"/>
          <w:szCs w:val="24"/>
        </w:rPr>
        <w:t>多数居民的叶酸摄入量在</w:t>
      </w:r>
      <w:r w:rsidR="00B65A5F" w:rsidRPr="003C68C6">
        <w:rPr>
          <w:rFonts w:ascii="Times New Roman" w:eastAsia="宋体" w:hAnsi="Times New Roman" w:cs="Times New Roman"/>
          <w:sz w:val="24"/>
          <w:szCs w:val="24"/>
        </w:rPr>
        <w:t>100</w:t>
      </w:r>
      <w:r w:rsidR="00B65A5F" w:rsidRPr="003C68C6">
        <w:rPr>
          <w:rFonts w:ascii="Times New Roman" w:eastAsia="宋体" w:hAnsi="Times New Roman" w:cs="Times New Roman"/>
          <w:sz w:val="24"/>
          <w:szCs w:val="24"/>
        </w:rPr>
        <w:t>～</w:t>
      </w:r>
      <w:r w:rsidR="00B65A5F" w:rsidRPr="003C68C6">
        <w:rPr>
          <w:rFonts w:ascii="Times New Roman" w:eastAsia="宋体" w:hAnsi="Times New Roman" w:cs="Times New Roman"/>
          <w:sz w:val="24"/>
          <w:szCs w:val="24"/>
        </w:rPr>
        <w:t>300μg (</w:t>
      </w:r>
      <w:r w:rsidR="00B65A5F" w:rsidRPr="003C68C6">
        <w:rPr>
          <w:rFonts w:ascii="Times New Roman" w:eastAsia="宋体" w:hAnsi="Times New Roman" w:cs="Times New Roman"/>
          <w:sz w:val="24"/>
          <w:szCs w:val="24"/>
        </w:rPr>
        <w:t>标准人</w:t>
      </w:r>
      <w:r w:rsidR="00B65A5F" w:rsidRPr="003C68C6">
        <w:rPr>
          <w:rFonts w:ascii="Times New Roman" w:eastAsia="宋体" w:hAnsi="Times New Roman" w:cs="Times New Roman"/>
          <w:sz w:val="24"/>
          <w:szCs w:val="24"/>
        </w:rPr>
        <w:t>·</w:t>
      </w:r>
      <w:r w:rsidR="00B65A5F" w:rsidRPr="003C68C6">
        <w:rPr>
          <w:rFonts w:ascii="Times New Roman" w:eastAsia="宋体" w:hAnsi="Times New Roman" w:cs="Times New Roman"/>
          <w:sz w:val="24"/>
          <w:szCs w:val="24"/>
        </w:rPr>
        <w:t>日</w:t>
      </w:r>
      <w:r w:rsidR="00B65A5F" w:rsidRPr="003C68C6">
        <w:rPr>
          <w:rFonts w:ascii="Times New Roman" w:eastAsia="宋体" w:hAnsi="Times New Roman" w:cs="Times New Roman"/>
          <w:sz w:val="24"/>
          <w:szCs w:val="24"/>
        </w:rPr>
        <w:t>)</w:t>
      </w:r>
      <w:r w:rsidR="00B65A5F" w:rsidRPr="003C68C6">
        <w:rPr>
          <w:rFonts w:ascii="Times New Roman" w:eastAsia="宋体" w:hAnsi="Times New Roman" w:cs="Times New Roman"/>
          <w:sz w:val="24"/>
          <w:szCs w:val="24"/>
        </w:rPr>
        <w:t>的范围内</w:t>
      </w:r>
      <w:r w:rsidR="00B65A5F" w:rsidRPr="003C68C6">
        <w:rPr>
          <w:rFonts w:ascii="Times New Roman" w:eastAsia="宋体" w:hAnsi="Times New Roman" w:cs="Times New Roman"/>
          <w:sz w:val="24"/>
          <w:szCs w:val="24"/>
        </w:rPr>
        <w:t xml:space="preserve">, </w:t>
      </w:r>
      <w:r w:rsidR="00B65A5F" w:rsidRPr="003C68C6">
        <w:rPr>
          <w:rFonts w:ascii="Times New Roman" w:eastAsia="宋体" w:hAnsi="Times New Roman" w:cs="Times New Roman"/>
          <w:sz w:val="24"/>
          <w:szCs w:val="24"/>
        </w:rPr>
        <w:t>呈正态分布</w:t>
      </w:r>
      <w:r w:rsidR="00B65A5F" w:rsidRPr="003C68C6">
        <w:rPr>
          <w:rFonts w:ascii="Times New Roman" w:eastAsia="宋体" w:hAnsi="Times New Roman" w:cs="Times New Roman"/>
          <w:sz w:val="24"/>
          <w:szCs w:val="24"/>
        </w:rPr>
        <w:t xml:space="preserve">, </w:t>
      </w:r>
      <w:r w:rsidR="00B65A5F" w:rsidRPr="003C68C6">
        <w:rPr>
          <w:rFonts w:ascii="Times New Roman" w:eastAsia="宋体" w:hAnsi="Times New Roman" w:cs="Times New Roman"/>
          <w:sz w:val="24"/>
          <w:szCs w:val="24"/>
        </w:rPr>
        <w:t>中位数为</w:t>
      </w:r>
      <w:r w:rsidR="00B65A5F" w:rsidRPr="003C68C6">
        <w:rPr>
          <w:rFonts w:ascii="Times New Roman" w:eastAsia="宋体" w:hAnsi="Times New Roman" w:cs="Times New Roman"/>
          <w:sz w:val="24"/>
          <w:szCs w:val="24"/>
        </w:rPr>
        <w:t>219.7 μg (</w:t>
      </w:r>
      <w:r w:rsidR="00B65A5F" w:rsidRPr="003C68C6">
        <w:rPr>
          <w:rFonts w:ascii="Times New Roman" w:eastAsia="宋体" w:hAnsi="Times New Roman" w:cs="Times New Roman"/>
          <w:sz w:val="24"/>
          <w:szCs w:val="24"/>
        </w:rPr>
        <w:t>标准人</w:t>
      </w:r>
      <w:r w:rsidR="00B65A5F" w:rsidRPr="003C68C6">
        <w:rPr>
          <w:rFonts w:ascii="Times New Roman" w:eastAsia="宋体" w:hAnsi="Times New Roman" w:cs="Times New Roman"/>
          <w:sz w:val="24"/>
          <w:szCs w:val="24"/>
        </w:rPr>
        <w:t>·</w:t>
      </w:r>
      <w:r w:rsidR="00B65A5F" w:rsidRPr="003C68C6">
        <w:rPr>
          <w:rFonts w:ascii="Times New Roman" w:eastAsia="宋体" w:hAnsi="Times New Roman" w:cs="Times New Roman"/>
          <w:sz w:val="24"/>
          <w:szCs w:val="24"/>
        </w:rPr>
        <w:t>日</w:t>
      </w:r>
      <w:r w:rsidR="00B65A5F" w:rsidRPr="003C68C6">
        <w:rPr>
          <w:rFonts w:ascii="Times New Roman" w:eastAsia="宋体" w:hAnsi="Times New Roman" w:cs="Times New Roman"/>
          <w:sz w:val="24"/>
          <w:szCs w:val="24"/>
        </w:rPr>
        <w:t xml:space="preserve">), </w:t>
      </w:r>
      <w:r w:rsidR="00B65A5F" w:rsidRPr="003C68C6">
        <w:rPr>
          <w:rFonts w:ascii="Times New Roman" w:eastAsia="宋体" w:hAnsi="Times New Roman" w:cs="Times New Roman"/>
          <w:sz w:val="24"/>
          <w:szCs w:val="24"/>
        </w:rPr>
        <w:t>四分位数间距为</w:t>
      </w:r>
      <w:r w:rsidR="00B65A5F" w:rsidRPr="003C68C6">
        <w:rPr>
          <w:rFonts w:ascii="Times New Roman" w:eastAsia="宋体" w:hAnsi="Times New Roman" w:cs="Times New Roman"/>
          <w:sz w:val="24"/>
          <w:szCs w:val="24"/>
        </w:rPr>
        <w:t>137.9 μg (</w:t>
      </w:r>
      <w:r w:rsidR="00B65A5F" w:rsidRPr="003C68C6">
        <w:rPr>
          <w:rFonts w:ascii="Times New Roman" w:eastAsia="宋体" w:hAnsi="Times New Roman" w:cs="Times New Roman"/>
          <w:sz w:val="24"/>
          <w:szCs w:val="24"/>
        </w:rPr>
        <w:t>标准人</w:t>
      </w:r>
      <w:r w:rsidR="00B65A5F" w:rsidRPr="003C68C6">
        <w:rPr>
          <w:rFonts w:ascii="Times New Roman" w:eastAsia="宋体" w:hAnsi="Times New Roman" w:cs="Times New Roman"/>
          <w:sz w:val="24"/>
          <w:szCs w:val="24"/>
        </w:rPr>
        <w:t>·</w:t>
      </w:r>
      <w:r w:rsidR="00B65A5F" w:rsidRPr="003C68C6">
        <w:rPr>
          <w:rFonts w:ascii="Times New Roman" w:eastAsia="宋体" w:hAnsi="Times New Roman" w:cs="Times New Roman"/>
          <w:sz w:val="24"/>
          <w:szCs w:val="24"/>
        </w:rPr>
        <w:t>日</w:t>
      </w:r>
      <w:r w:rsidR="00B65A5F" w:rsidRPr="003C68C6">
        <w:rPr>
          <w:rFonts w:ascii="Times New Roman" w:eastAsia="宋体" w:hAnsi="Times New Roman" w:cs="Times New Roman"/>
          <w:sz w:val="24"/>
          <w:szCs w:val="24"/>
        </w:rPr>
        <w:t>), 90</w:t>
      </w:r>
      <w:proofErr w:type="gramStart"/>
      <w:r w:rsidR="00B65A5F" w:rsidRPr="003C68C6">
        <w:rPr>
          <w:rFonts w:ascii="Times New Roman" w:eastAsia="宋体" w:hAnsi="Times New Roman" w:cs="Times New Roman"/>
          <w:sz w:val="24"/>
          <w:szCs w:val="24"/>
        </w:rPr>
        <w:t>百</w:t>
      </w:r>
      <w:proofErr w:type="gramEnd"/>
      <w:r w:rsidR="00B65A5F" w:rsidRPr="003C68C6">
        <w:rPr>
          <w:rFonts w:ascii="Times New Roman" w:eastAsia="宋体" w:hAnsi="Times New Roman" w:cs="Times New Roman"/>
          <w:sz w:val="24"/>
          <w:szCs w:val="24"/>
        </w:rPr>
        <w:t>分位数为</w:t>
      </w:r>
      <w:r w:rsidR="00B65A5F" w:rsidRPr="003C68C6">
        <w:rPr>
          <w:rFonts w:ascii="Times New Roman" w:eastAsia="宋体" w:hAnsi="Times New Roman" w:cs="Times New Roman"/>
          <w:sz w:val="24"/>
          <w:szCs w:val="24"/>
        </w:rPr>
        <w:t>390.6 μg (</w:t>
      </w:r>
      <w:r w:rsidR="00B65A5F" w:rsidRPr="003C68C6">
        <w:rPr>
          <w:rFonts w:ascii="Times New Roman" w:eastAsia="宋体" w:hAnsi="Times New Roman" w:cs="Times New Roman"/>
          <w:sz w:val="24"/>
          <w:szCs w:val="24"/>
        </w:rPr>
        <w:t>标准人</w:t>
      </w:r>
      <w:r w:rsidR="00B65A5F" w:rsidRPr="003C68C6">
        <w:rPr>
          <w:rFonts w:ascii="Times New Roman" w:eastAsia="宋体" w:hAnsi="Times New Roman" w:cs="Times New Roman"/>
          <w:sz w:val="24"/>
          <w:szCs w:val="24"/>
        </w:rPr>
        <w:t>·</w:t>
      </w:r>
      <w:r w:rsidR="00B65A5F" w:rsidRPr="003C68C6">
        <w:rPr>
          <w:rFonts w:ascii="Times New Roman" w:eastAsia="宋体" w:hAnsi="Times New Roman" w:cs="Times New Roman"/>
          <w:sz w:val="24"/>
          <w:szCs w:val="24"/>
        </w:rPr>
        <w:t>日</w:t>
      </w:r>
      <w:r w:rsidR="00B65A5F" w:rsidRPr="003C68C6">
        <w:rPr>
          <w:rFonts w:ascii="Times New Roman" w:eastAsia="宋体" w:hAnsi="Times New Roman" w:cs="Times New Roman"/>
          <w:sz w:val="24"/>
          <w:szCs w:val="24"/>
        </w:rPr>
        <w:t>), 99</w:t>
      </w:r>
      <w:proofErr w:type="gramStart"/>
      <w:r w:rsidR="00B65A5F" w:rsidRPr="003C68C6">
        <w:rPr>
          <w:rFonts w:ascii="Times New Roman" w:eastAsia="宋体" w:hAnsi="Times New Roman" w:cs="Times New Roman"/>
          <w:sz w:val="24"/>
          <w:szCs w:val="24"/>
        </w:rPr>
        <w:t>百</w:t>
      </w:r>
      <w:proofErr w:type="gramEnd"/>
      <w:r w:rsidR="00B65A5F" w:rsidRPr="003C68C6">
        <w:rPr>
          <w:rFonts w:ascii="Times New Roman" w:eastAsia="宋体" w:hAnsi="Times New Roman" w:cs="Times New Roman"/>
          <w:sz w:val="24"/>
          <w:szCs w:val="24"/>
        </w:rPr>
        <w:t>分位数为</w:t>
      </w:r>
      <w:r w:rsidR="00B65A5F" w:rsidRPr="003C68C6">
        <w:rPr>
          <w:rFonts w:ascii="Times New Roman" w:eastAsia="宋体" w:hAnsi="Times New Roman" w:cs="Times New Roman"/>
          <w:sz w:val="24"/>
          <w:szCs w:val="24"/>
        </w:rPr>
        <w:t>673.5 μg (</w:t>
      </w:r>
      <w:r w:rsidR="00B65A5F" w:rsidRPr="003C68C6">
        <w:rPr>
          <w:rFonts w:ascii="Times New Roman" w:eastAsia="宋体" w:hAnsi="Times New Roman" w:cs="Times New Roman"/>
          <w:sz w:val="24"/>
          <w:szCs w:val="24"/>
        </w:rPr>
        <w:t>标准人</w:t>
      </w:r>
      <w:r w:rsidR="00B65A5F" w:rsidRPr="003C68C6">
        <w:rPr>
          <w:rFonts w:ascii="Times New Roman" w:eastAsia="宋体" w:hAnsi="Times New Roman" w:cs="Times New Roman"/>
          <w:sz w:val="24"/>
          <w:szCs w:val="24"/>
        </w:rPr>
        <w:t>·</w:t>
      </w:r>
      <w:r w:rsidR="00B65A5F" w:rsidRPr="003C68C6">
        <w:rPr>
          <w:rFonts w:ascii="Times New Roman" w:eastAsia="宋体" w:hAnsi="Times New Roman" w:cs="Times New Roman"/>
          <w:sz w:val="24"/>
          <w:szCs w:val="24"/>
        </w:rPr>
        <w:t>日</w:t>
      </w:r>
      <w:r w:rsidR="00B65A5F" w:rsidRPr="003C68C6">
        <w:rPr>
          <w:rFonts w:ascii="Times New Roman" w:eastAsia="宋体" w:hAnsi="Times New Roman" w:cs="Times New Roman"/>
          <w:sz w:val="24"/>
          <w:szCs w:val="24"/>
        </w:rPr>
        <w:t>)</w:t>
      </w:r>
      <w:r w:rsidR="00DE40E6" w:rsidRPr="003C68C6">
        <w:rPr>
          <w:rFonts w:ascii="Times New Roman" w:eastAsia="宋体" w:hAnsi="Times New Roman" w:cs="Times New Roman"/>
          <w:sz w:val="24"/>
          <w:szCs w:val="24"/>
        </w:rPr>
        <w:t>。</w:t>
      </w:r>
    </w:p>
    <w:p w14:paraId="1F0C4B23" w14:textId="4ECE43D2" w:rsidR="00757F19" w:rsidRPr="00CF0431" w:rsidRDefault="00DE40E6" w:rsidP="00456863">
      <w:pPr>
        <w:spacing w:line="360" w:lineRule="auto"/>
        <w:ind w:firstLineChars="200" w:firstLine="480"/>
        <w:rPr>
          <w:rFonts w:ascii="宋体" w:eastAsia="宋体" w:hAnsi="宋体" w:cs="Times New Roman"/>
          <w:sz w:val="24"/>
          <w:szCs w:val="24"/>
        </w:rPr>
      </w:pPr>
      <w:r w:rsidRPr="00CF0431">
        <w:rPr>
          <w:rFonts w:ascii="宋体" w:eastAsia="宋体" w:hAnsi="宋体" w:cs="Times New Roman" w:hint="eastAsia"/>
          <w:sz w:val="24"/>
          <w:szCs w:val="24"/>
        </w:rPr>
        <w:t>2</w:t>
      </w:r>
      <w:r w:rsidR="00757F19" w:rsidRPr="00CF0431">
        <w:rPr>
          <w:rFonts w:ascii="宋体" w:eastAsia="宋体" w:hAnsi="宋体" w:cs="Times New Roman" w:hint="eastAsia"/>
          <w:sz w:val="24"/>
          <w:szCs w:val="24"/>
        </w:rPr>
        <w:t>.开展叶酸玉米标准相关研究</w:t>
      </w:r>
    </w:p>
    <w:p w14:paraId="2C3B75D4" w14:textId="37F2A816" w:rsidR="00A624CB" w:rsidRPr="00CF0431" w:rsidRDefault="00E362AB" w:rsidP="009E4EFF">
      <w:pPr>
        <w:spacing w:line="360" w:lineRule="auto"/>
        <w:ind w:firstLineChars="200" w:firstLine="480"/>
        <w:rPr>
          <w:rFonts w:ascii="宋体" w:eastAsia="宋体" w:hAnsi="宋体" w:cs="Times New Roman"/>
          <w:sz w:val="24"/>
          <w:szCs w:val="24"/>
        </w:rPr>
      </w:pPr>
      <w:r w:rsidRPr="00CF0431">
        <w:rPr>
          <w:rFonts w:ascii="宋体" w:eastAsia="宋体" w:hAnsi="宋体" w:cs="Times New Roman" w:hint="eastAsia"/>
          <w:sz w:val="24"/>
          <w:szCs w:val="24"/>
        </w:rPr>
        <w:t>自2017</w:t>
      </w:r>
      <w:r w:rsidR="00731987" w:rsidRPr="00CF0431">
        <w:rPr>
          <w:rFonts w:ascii="宋体" w:eastAsia="宋体" w:hAnsi="宋体" w:cs="Times New Roman" w:hint="eastAsia"/>
          <w:sz w:val="24"/>
          <w:szCs w:val="24"/>
        </w:rPr>
        <w:t>年</w:t>
      </w:r>
      <w:r w:rsidRPr="00CF0431">
        <w:rPr>
          <w:rFonts w:ascii="宋体" w:eastAsia="宋体" w:hAnsi="宋体" w:cs="Times New Roman" w:hint="eastAsia"/>
          <w:sz w:val="24"/>
          <w:szCs w:val="24"/>
        </w:rPr>
        <w:t>以</w:t>
      </w:r>
      <w:r w:rsidR="00731987" w:rsidRPr="00CF0431">
        <w:rPr>
          <w:rFonts w:ascii="宋体" w:eastAsia="宋体" w:hAnsi="宋体" w:cs="Times New Roman" w:hint="eastAsia"/>
          <w:sz w:val="24"/>
          <w:szCs w:val="24"/>
        </w:rPr>
        <w:t>来</w:t>
      </w:r>
      <w:r w:rsidRPr="00CF0431">
        <w:rPr>
          <w:rFonts w:ascii="宋体" w:eastAsia="宋体" w:hAnsi="宋体" w:cs="Times New Roman" w:hint="eastAsia"/>
          <w:sz w:val="24"/>
          <w:szCs w:val="24"/>
        </w:rPr>
        <w:t>，</w:t>
      </w:r>
      <w:r w:rsidR="00731987" w:rsidRPr="00CF0431">
        <w:rPr>
          <w:rFonts w:ascii="宋体" w:eastAsia="宋体" w:hAnsi="宋体" w:cs="Times New Roman" w:hint="eastAsia"/>
          <w:sz w:val="24"/>
          <w:szCs w:val="24"/>
        </w:rPr>
        <w:t>项目组通过开展一系列</w:t>
      </w:r>
      <w:r w:rsidRPr="00CF0431">
        <w:rPr>
          <w:rFonts w:ascii="宋体" w:eastAsia="宋体" w:hAnsi="宋体" w:cs="Times New Roman" w:hint="eastAsia"/>
          <w:sz w:val="24"/>
          <w:szCs w:val="24"/>
        </w:rPr>
        <w:t>作物营养强化标准</w:t>
      </w:r>
      <w:r w:rsidR="00097D34" w:rsidRPr="00CF0431">
        <w:rPr>
          <w:rFonts w:ascii="宋体" w:eastAsia="宋体" w:hAnsi="宋体" w:cs="Times New Roman" w:hint="eastAsia"/>
          <w:sz w:val="24"/>
          <w:szCs w:val="24"/>
        </w:rPr>
        <w:t>相关</w:t>
      </w:r>
      <w:r w:rsidRPr="00CF0431">
        <w:rPr>
          <w:rFonts w:ascii="宋体" w:eastAsia="宋体" w:hAnsi="宋体" w:cs="Times New Roman" w:hint="eastAsia"/>
          <w:sz w:val="24"/>
          <w:szCs w:val="24"/>
        </w:rPr>
        <w:t>研究项目，从作物营养标准体系建立到高叶酸玉米标准制定等均开展大量基础性研究</w:t>
      </w:r>
      <w:r w:rsidR="00097D34" w:rsidRPr="00CF0431">
        <w:rPr>
          <w:rFonts w:ascii="宋体" w:eastAsia="宋体" w:hAnsi="宋体" w:cs="Times New Roman" w:hint="eastAsia"/>
          <w:sz w:val="24"/>
          <w:szCs w:val="24"/>
        </w:rPr>
        <w:t>，为本标准制定提供所需的必要基础数据</w:t>
      </w:r>
      <w:r w:rsidRPr="00CF0431">
        <w:rPr>
          <w:rFonts w:ascii="宋体" w:eastAsia="宋体" w:hAnsi="宋体" w:cs="Times New Roman" w:hint="eastAsia"/>
          <w:sz w:val="24"/>
          <w:szCs w:val="24"/>
        </w:rPr>
        <w:t>。</w:t>
      </w:r>
      <w:r w:rsidR="00097D34" w:rsidRPr="00CF0431">
        <w:rPr>
          <w:rFonts w:ascii="宋体" w:eastAsia="宋体" w:hAnsi="宋体" w:cs="Times New Roman" w:hint="eastAsia"/>
          <w:sz w:val="24"/>
          <w:szCs w:val="24"/>
        </w:rPr>
        <w:t>如2017年</w:t>
      </w:r>
      <w:r w:rsidR="008D16DF" w:rsidRPr="00CF0431">
        <w:rPr>
          <w:rFonts w:ascii="宋体" w:eastAsia="宋体" w:hAnsi="宋体" w:cs="Times New Roman" w:hint="eastAsia"/>
          <w:sz w:val="24"/>
          <w:szCs w:val="24"/>
        </w:rPr>
        <w:t>开展</w:t>
      </w:r>
      <w:r w:rsidR="00097D34" w:rsidRPr="00CF0431">
        <w:rPr>
          <w:rFonts w:ascii="宋体" w:eastAsia="宋体" w:hAnsi="宋体" w:cs="Times New Roman" w:hint="eastAsia"/>
          <w:sz w:val="24"/>
          <w:szCs w:val="24"/>
        </w:rPr>
        <w:t>中国农业科学</w:t>
      </w:r>
      <w:r w:rsidR="008D16DF" w:rsidRPr="00CF0431">
        <w:rPr>
          <w:rFonts w:ascii="宋体" w:eastAsia="宋体" w:hAnsi="宋体" w:cs="Times New Roman" w:hint="eastAsia"/>
          <w:sz w:val="24"/>
          <w:szCs w:val="24"/>
        </w:rPr>
        <w:t>院协同创新工程项目子课题</w:t>
      </w:r>
      <w:r w:rsidR="00097D34" w:rsidRPr="00CF0431">
        <w:rPr>
          <w:rFonts w:ascii="宋体" w:eastAsia="宋体" w:hAnsi="宋体" w:cs="Times New Roman" w:hint="eastAsia"/>
          <w:sz w:val="24"/>
          <w:szCs w:val="24"/>
        </w:rPr>
        <w:t>“我国人群营养及作物营养强化标准制定”，2017-2019年开展“我国传统农产品营养品质监测及营养标准制定研究”，2018年“专用玉米营养功效技术模式试验与示范”</w:t>
      </w:r>
      <w:r w:rsidR="00A624CB" w:rsidRPr="00CF0431">
        <w:rPr>
          <w:rFonts w:ascii="宋体" w:eastAsia="宋体" w:hAnsi="宋体" w:cs="Times New Roman" w:hint="eastAsia"/>
          <w:sz w:val="24"/>
          <w:szCs w:val="24"/>
        </w:rPr>
        <w:t>，以及2019年《叶酸玉米》行业标准等研究。</w:t>
      </w:r>
    </w:p>
    <w:p w14:paraId="3F918CA6" w14:textId="6E89733E" w:rsidR="00C5172E" w:rsidRPr="00CF0431" w:rsidRDefault="00DE40E6" w:rsidP="00456863">
      <w:pPr>
        <w:spacing w:line="360" w:lineRule="auto"/>
        <w:ind w:firstLineChars="200" w:firstLine="480"/>
        <w:rPr>
          <w:rFonts w:ascii="宋体" w:eastAsia="宋体" w:hAnsi="宋体"/>
          <w:sz w:val="24"/>
          <w:szCs w:val="24"/>
        </w:rPr>
      </w:pPr>
      <w:r w:rsidRPr="00CF0431">
        <w:rPr>
          <w:rFonts w:ascii="宋体" w:eastAsia="宋体" w:hAnsi="宋体" w:hint="eastAsia"/>
          <w:sz w:val="24"/>
          <w:szCs w:val="24"/>
        </w:rPr>
        <w:t>3</w:t>
      </w:r>
      <w:r w:rsidR="00C5172E" w:rsidRPr="00CF0431">
        <w:rPr>
          <w:rFonts w:ascii="宋体" w:eastAsia="宋体" w:hAnsi="宋体" w:hint="eastAsia"/>
          <w:sz w:val="24"/>
          <w:szCs w:val="24"/>
        </w:rPr>
        <w:t>.叶酸玉米种植试验</w:t>
      </w:r>
    </w:p>
    <w:p w14:paraId="56754DB2" w14:textId="58CB9812" w:rsidR="00C5172E" w:rsidRPr="00CF0431" w:rsidRDefault="00C5172E" w:rsidP="009E4EFF">
      <w:pPr>
        <w:spacing w:line="360" w:lineRule="auto"/>
        <w:ind w:firstLineChars="200" w:firstLine="480"/>
        <w:rPr>
          <w:rFonts w:ascii="宋体" w:eastAsia="宋体" w:hAnsi="宋体"/>
          <w:sz w:val="24"/>
          <w:szCs w:val="24"/>
        </w:rPr>
      </w:pPr>
      <w:r w:rsidRPr="00CF0431">
        <w:rPr>
          <w:rFonts w:ascii="宋体" w:eastAsia="宋体" w:hAnsi="宋体" w:hint="eastAsia"/>
          <w:sz w:val="24"/>
          <w:szCs w:val="24"/>
        </w:rPr>
        <w:t>农业部食物与营养发展研究所为了更好地开展生物强化农产品营养标准研究工作，分析不同品种叶酸玉米叶酸含量差异以及叶酸玉米在不同成熟时期叶酸含量的变化，于2018年5月份与青岛东鲁生态农业有限公司（农业部优质农产品品质功效评估试验示范基地）开展叶酸玉米（京科</w:t>
      </w:r>
      <w:proofErr w:type="gramStart"/>
      <w:r w:rsidRPr="00CF0431">
        <w:rPr>
          <w:rFonts w:ascii="宋体" w:eastAsia="宋体" w:hAnsi="宋体" w:hint="eastAsia"/>
          <w:sz w:val="24"/>
          <w:szCs w:val="24"/>
        </w:rPr>
        <w:t>糯</w:t>
      </w:r>
      <w:proofErr w:type="gramEnd"/>
      <w:r w:rsidRPr="00CF0431">
        <w:rPr>
          <w:rFonts w:ascii="宋体" w:eastAsia="宋体" w:hAnsi="宋体" w:hint="eastAsia"/>
          <w:sz w:val="24"/>
          <w:szCs w:val="24"/>
        </w:rPr>
        <w:t>928、京科</w:t>
      </w:r>
      <w:proofErr w:type="gramStart"/>
      <w:r w:rsidRPr="00CF0431">
        <w:rPr>
          <w:rFonts w:ascii="宋体" w:eastAsia="宋体" w:hAnsi="宋体" w:hint="eastAsia"/>
          <w:sz w:val="24"/>
          <w:szCs w:val="24"/>
        </w:rPr>
        <w:t>糯</w:t>
      </w:r>
      <w:proofErr w:type="gramEnd"/>
      <w:r w:rsidRPr="00CF0431">
        <w:rPr>
          <w:rFonts w:ascii="宋体" w:eastAsia="宋体" w:hAnsi="宋体" w:hint="eastAsia"/>
          <w:sz w:val="24"/>
          <w:szCs w:val="24"/>
        </w:rPr>
        <w:t>2000）种植研究的合作，种植面积共45亩（分为两批次种植：前期15亩，后期30亩）。</w:t>
      </w:r>
      <w:r w:rsidR="00DC4AAC" w:rsidRPr="00CF0431">
        <w:rPr>
          <w:rFonts w:ascii="宋体" w:eastAsia="宋体" w:hAnsi="宋体" w:hint="eastAsia"/>
          <w:sz w:val="24"/>
          <w:szCs w:val="24"/>
        </w:rPr>
        <w:t>具体种植及管理信息如表1.</w:t>
      </w:r>
    </w:p>
    <w:p w14:paraId="76F570DD" w14:textId="1B2B45DC" w:rsidR="00280575" w:rsidRDefault="005B465C" w:rsidP="00970CC3">
      <w:pPr>
        <w:spacing w:line="360" w:lineRule="auto"/>
        <w:jc w:val="center"/>
        <w:rPr>
          <w:rFonts w:ascii="宋体" w:eastAsia="宋体" w:hAnsi="宋体"/>
        </w:rPr>
      </w:pPr>
      <w:r>
        <w:rPr>
          <w:rFonts w:ascii="宋体" w:eastAsia="宋体" w:hAnsi="宋体" w:hint="eastAsia"/>
        </w:rPr>
        <w:t>表</w:t>
      </w:r>
      <w:r w:rsidR="00F40EA1">
        <w:rPr>
          <w:rFonts w:ascii="宋体" w:eastAsia="宋体" w:hAnsi="宋体" w:hint="eastAsia"/>
        </w:rPr>
        <w:t>1</w:t>
      </w:r>
      <w:r>
        <w:rPr>
          <w:rFonts w:ascii="宋体" w:eastAsia="宋体" w:hAnsi="宋体" w:hint="eastAsia"/>
        </w:rPr>
        <w:t xml:space="preserve"> </w:t>
      </w:r>
      <w:r>
        <w:rPr>
          <w:rFonts w:ascii="宋体" w:eastAsia="宋体" w:hAnsi="宋体"/>
        </w:rPr>
        <w:t xml:space="preserve"> </w:t>
      </w:r>
      <w:r w:rsidR="00C5172E" w:rsidRPr="009E4EFF">
        <w:rPr>
          <w:rFonts w:ascii="宋体" w:eastAsia="宋体" w:hAnsi="宋体" w:hint="eastAsia"/>
        </w:rPr>
        <w:t>玉米种植管理情况</w:t>
      </w:r>
    </w:p>
    <w:tbl>
      <w:tblPr>
        <w:tblW w:w="9058" w:type="dxa"/>
        <w:jc w:val="center"/>
        <w:tblLook w:val="04A0" w:firstRow="1" w:lastRow="0" w:firstColumn="1" w:lastColumn="0" w:noHBand="0" w:noVBand="1"/>
      </w:tblPr>
      <w:tblGrid>
        <w:gridCol w:w="1276"/>
        <w:gridCol w:w="2346"/>
        <w:gridCol w:w="2190"/>
        <w:gridCol w:w="3246"/>
      </w:tblGrid>
      <w:tr w:rsidR="0082599E" w:rsidRPr="00970CC3" w14:paraId="576585F8" w14:textId="77777777" w:rsidTr="0082599E">
        <w:trPr>
          <w:trHeight w:val="280"/>
          <w:jc w:val="center"/>
        </w:trPr>
        <w:tc>
          <w:tcPr>
            <w:tcW w:w="1276" w:type="dxa"/>
            <w:tcBorders>
              <w:top w:val="single" w:sz="4" w:space="0" w:color="auto"/>
              <w:left w:val="nil"/>
              <w:bottom w:val="nil"/>
              <w:right w:val="nil"/>
            </w:tcBorders>
            <w:shd w:val="clear" w:color="auto" w:fill="auto"/>
            <w:noWrap/>
            <w:hideMark/>
          </w:tcPr>
          <w:p w14:paraId="32F5DAF8" w14:textId="77777777" w:rsidR="0082599E" w:rsidRPr="00970CC3" w:rsidRDefault="0082599E" w:rsidP="0082599E">
            <w:pPr>
              <w:widowControl/>
              <w:jc w:val="left"/>
              <w:rPr>
                <w:rFonts w:ascii="等线" w:eastAsia="等线" w:hAnsi="等线" w:cs="宋体"/>
                <w:color w:val="000000"/>
                <w:kern w:val="0"/>
                <w:szCs w:val="21"/>
              </w:rPr>
            </w:pPr>
            <w:r w:rsidRPr="00970CC3">
              <w:rPr>
                <w:rFonts w:ascii="等线" w:eastAsia="等线" w:hAnsi="等线" w:cs="宋体" w:hint="eastAsia"/>
                <w:color w:val="000000"/>
                <w:kern w:val="0"/>
                <w:szCs w:val="21"/>
              </w:rPr>
              <w:t xml:space="preserve">　</w:t>
            </w:r>
          </w:p>
        </w:tc>
        <w:tc>
          <w:tcPr>
            <w:tcW w:w="4536" w:type="dxa"/>
            <w:gridSpan w:val="2"/>
            <w:tcBorders>
              <w:top w:val="single" w:sz="4" w:space="0" w:color="auto"/>
              <w:left w:val="nil"/>
              <w:bottom w:val="single" w:sz="4" w:space="0" w:color="auto"/>
              <w:right w:val="nil"/>
            </w:tcBorders>
            <w:shd w:val="clear" w:color="auto" w:fill="auto"/>
            <w:noWrap/>
            <w:hideMark/>
          </w:tcPr>
          <w:p w14:paraId="1CDE2321" w14:textId="77777777" w:rsidR="0082599E" w:rsidRPr="00970CC3" w:rsidRDefault="0082599E" w:rsidP="0082599E">
            <w:pPr>
              <w:widowControl/>
              <w:jc w:val="center"/>
              <w:rPr>
                <w:rFonts w:ascii="等线" w:eastAsia="等线" w:hAnsi="等线" w:cs="宋体"/>
                <w:color w:val="000000"/>
                <w:kern w:val="0"/>
                <w:szCs w:val="21"/>
              </w:rPr>
            </w:pPr>
            <w:r w:rsidRPr="00970CC3">
              <w:rPr>
                <w:rFonts w:ascii="等线" w:eastAsia="等线" w:hAnsi="等线" w:cs="宋体" w:hint="eastAsia"/>
                <w:color w:val="000000"/>
                <w:kern w:val="0"/>
                <w:szCs w:val="21"/>
              </w:rPr>
              <w:t>2018年</w:t>
            </w:r>
          </w:p>
        </w:tc>
        <w:tc>
          <w:tcPr>
            <w:tcW w:w="3246" w:type="dxa"/>
            <w:tcBorders>
              <w:top w:val="single" w:sz="4" w:space="0" w:color="auto"/>
              <w:left w:val="nil"/>
              <w:bottom w:val="nil"/>
              <w:right w:val="nil"/>
            </w:tcBorders>
            <w:shd w:val="clear" w:color="auto" w:fill="auto"/>
            <w:noWrap/>
            <w:hideMark/>
          </w:tcPr>
          <w:p w14:paraId="10F663F6" w14:textId="77777777" w:rsidR="0082599E" w:rsidRPr="00970CC3" w:rsidRDefault="0082599E" w:rsidP="0082599E">
            <w:pPr>
              <w:widowControl/>
              <w:jc w:val="left"/>
              <w:rPr>
                <w:rFonts w:ascii="等线" w:eastAsia="等线" w:hAnsi="等线" w:cs="宋体"/>
                <w:color w:val="000000"/>
                <w:kern w:val="0"/>
                <w:szCs w:val="21"/>
              </w:rPr>
            </w:pPr>
            <w:r w:rsidRPr="00970CC3">
              <w:rPr>
                <w:rFonts w:ascii="等线" w:eastAsia="等线" w:hAnsi="等线" w:cs="宋体" w:hint="eastAsia"/>
                <w:color w:val="000000"/>
                <w:kern w:val="0"/>
                <w:szCs w:val="21"/>
              </w:rPr>
              <w:t>2019年</w:t>
            </w:r>
          </w:p>
        </w:tc>
      </w:tr>
      <w:tr w:rsidR="0082599E" w:rsidRPr="00970CC3" w14:paraId="70F0CF4F" w14:textId="77777777" w:rsidTr="0082599E">
        <w:trPr>
          <w:trHeight w:val="280"/>
          <w:jc w:val="center"/>
        </w:trPr>
        <w:tc>
          <w:tcPr>
            <w:tcW w:w="1276" w:type="dxa"/>
            <w:tcBorders>
              <w:top w:val="nil"/>
              <w:left w:val="nil"/>
              <w:bottom w:val="single" w:sz="4" w:space="0" w:color="auto"/>
              <w:right w:val="nil"/>
            </w:tcBorders>
            <w:shd w:val="clear" w:color="auto" w:fill="auto"/>
            <w:noWrap/>
            <w:hideMark/>
          </w:tcPr>
          <w:p w14:paraId="6CD15E5F" w14:textId="77777777" w:rsidR="0082599E" w:rsidRPr="00970CC3" w:rsidRDefault="0082599E" w:rsidP="0082599E">
            <w:pPr>
              <w:widowControl/>
              <w:jc w:val="left"/>
              <w:rPr>
                <w:rFonts w:ascii="等线" w:eastAsia="等线" w:hAnsi="等线" w:cs="宋体"/>
                <w:color w:val="000000"/>
                <w:kern w:val="0"/>
                <w:szCs w:val="21"/>
              </w:rPr>
            </w:pPr>
            <w:r w:rsidRPr="00970CC3">
              <w:rPr>
                <w:rFonts w:ascii="等线" w:eastAsia="等线" w:hAnsi="等线" w:cs="宋体" w:hint="eastAsia"/>
                <w:color w:val="000000"/>
                <w:kern w:val="0"/>
                <w:szCs w:val="21"/>
              </w:rPr>
              <w:t xml:space="preserve">　</w:t>
            </w:r>
          </w:p>
        </w:tc>
        <w:tc>
          <w:tcPr>
            <w:tcW w:w="2346" w:type="dxa"/>
            <w:tcBorders>
              <w:top w:val="nil"/>
              <w:left w:val="nil"/>
              <w:bottom w:val="single" w:sz="4" w:space="0" w:color="auto"/>
              <w:right w:val="nil"/>
            </w:tcBorders>
            <w:shd w:val="clear" w:color="auto" w:fill="auto"/>
            <w:noWrap/>
            <w:hideMark/>
          </w:tcPr>
          <w:p w14:paraId="371E5634" w14:textId="77777777" w:rsidR="0082599E" w:rsidRPr="00970CC3" w:rsidRDefault="0082599E" w:rsidP="0082599E">
            <w:pPr>
              <w:widowControl/>
              <w:rPr>
                <w:rFonts w:ascii="宋体" w:eastAsia="宋体" w:hAnsi="宋体" w:cs="宋体"/>
                <w:color w:val="000000"/>
                <w:kern w:val="0"/>
                <w:szCs w:val="21"/>
              </w:rPr>
            </w:pPr>
            <w:r w:rsidRPr="003F0970">
              <w:rPr>
                <w:rFonts w:ascii="宋体" w:eastAsia="宋体" w:hAnsi="宋体" w:cs="宋体" w:hint="eastAsia"/>
                <w:color w:val="000000"/>
                <w:kern w:val="0"/>
                <w:szCs w:val="21"/>
              </w:rPr>
              <w:t>第一批</w:t>
            </w:r>
          </w:p>
        </w:tc>
        <w:tc>
          <w:tcPr>
            <w:tcW w:w="2190" w:type="dxa"/>
            <w:tcBorders>
              <w:top w:val="nil"/>
              <w:left w:val="nil"/>
              <w:bottom w:val="single" w:sz="4" w:space="0" w:color="auto"/>
              <w:right w:val="nil"/>
            </w:tcBorders>
            <w:shd w:val="clear" w:color="auto" w:fill="auto"/>
            <w:noWrap/>
            <w:hideMark/>
          </w:tcPr>
          <w:p w14:paraId="21DDCDC0" w14:textId="77777777" w:rsidR="0082599E" w:rsidRPr="00970CC3" w:rsidRDefault="0082599E" w:rsidP="0082599E">
            <w:pPr>
              <w:widowControl/>
              <w:rPr>
                <w:rFonts w:ascii="宋体" w:eastAsia="宋体" w:hAnsi="宋体" w:cs="宋体"/>
                <w:color w:val="000000"/>
                <w:kern w:val="0"/>
                <w:szCs w:val="21"/>
              </w:rPr>
            </w:pPr>
            <w:r w:rsidRPr="00970CC3">
              <w:rPr>
                <w:rFonts w:ascii="宋体" w:eastAsia="宋体" w:hAnsi="宋体" w:cs="宋体" w:hint="eastAsia"/>
                <w:color w:val="000000"/>
                <w:kern w:val="0"/>
                <w:szCs w:val="21"/>
              </w:rPr>
              <w:t>第二批</w:t>
            </w:r>
          </w:p>
        </w:tc>
        <w:tc>
          <w:tcPr>
            <w:tcW w:w="3246" w:type="dxa"/>
            <w:tcBorders>
              <w:top w:val="nil"/>
              <w:left w:val="nil"/>
              <w:bottom w:val="single" w:sz="4" w:space="0" w:color="auto"/>
              <w:right w:val="nil"/>
            </w:tcBorders>
            <w:shd w:val="clear" w:color="auto" w:fill="auto"/>
            <w:noWrap/>
            <w:hideMark/>
          </w:tcPr>
          <w:p w14:paraId="552B15D1" w14:textId="77777777" w:rsidR="0082599E" w:rsidRPr="00970CC3" w:rsidRDefault="0082599E" w:rsidP="0082599E">
            <w:pPr>
              <w:widowControl/>
              <w:jc w:val="left"/>
              <w:rPr>
                <w:rFonts w:ascii="等线" w:eastAsia="等线" w:hAnsi="等线" w:cs="宋体"/>
                <w:color w:val="000000"/>
                <w:kern w:val="0"/>
                <w:szCs w:val="21"/>
              </w:rPr>
            </w:pPr>
            <w:r w:rsidRPr="00970CC3">
              <w:rPr>
                <w:rFonts w:ascii="等线" w:eastAsia="等线" w:hAnsi="等线" w:cs="宋体" w:hint="eastAsia"/>
                <w:color w:val="000000"/>
                <w:kern w:val="0"/>
                <w:szCs w:val="21"/>
              </w:rPr>
              <w:t xml:space="preserve">　</w:t>
            </w:r>
          </w:p>
        </w:tc>
      </w:tr>
      <w:tr w:rsidR="0082599E" w:rsidRPr="00970CC3" w14:paraId="51765947" w14:textId="77777777" w:rsidTr="0082599E">
        <w:trPr>
          <w:trHeight w:val="540"/>
          <w:jc w:val="center"/>
        </w:trPr>
        <w:tc>
          <w:tcPr>
            <w:tcW w:w="1276" w:type="dxa"/>
            <w:tcBorders>
              <w:top w:val="nil"/>
              <w:left w:val="nil"/>
              <w:bottom w:val="nil"/>
              <w:right w:val="nil"/>
            </w:tcBorders>
            <w:shd w:val="clear" w:color="auto" w:fill="auto"/>
            <w:noWrap/>
            <w:hideMark/>
          </w:tcPr>
          <w:p w14:paraId="614E087A" w14:textId="77777777" w:rsidR="0082599E" w:rsidRPr="00970CC3" w:rsidRDefault="0082599E" w:rsidP="0082599E">
            <w:pPr>
              <w:widowControl/>
              <w:jc w:val="left"/>
              <w:rPr>
                <w:rFonts w:ascii="宋体" w:eastAsia="宋体" w:hAnsi="宋体" w:cs="宋体"/>
                <w:color w:val="000000"/>
                <w:kern w:val="0"/>
                <w:szCs w:val="21"/>
              </w:rPr>
            </w:pPr>
            <w:r w:rsidRPr="00970CC3">
              <w:rPr>
                <w:rFonts w:ascii="宋体" w:eastAsia="宋体" w:hAnsi="宋体" w:cs="宋体" w:hint="eastAsia"/>
                <w:color w:val="000000"/>
                <w:kern w:val="0"/>
                <w:szCs w:val="21"/>
              </w:rPr>
              <w:t>种植时间</w:t>
            </w:r>
          </w:p>
        </w:tc>
        <w:tc>
          <w:tcPr>
            <w:tcW w:w="2346" w:type="dxa"/>
            <w:tcBorders>
              <w:top w:val="nil"/>
              <w:left w:val="nil"/>
              <w:bottom w:val="nil"/>
              <w:right w:val="nil"/>
            </w:tcBorders>
            <w:shd w:val="clear" w:color="auto" w:fill="auto"/>
            <w:noWrap/>
            <w:hideMark/>
          </w:tcPr>
          <w:p w14:paraId="09A8170D" w14:textId="31A248AD" w:rsidR="0082599E" w:rsidRPr="00970CC3" w:rsidRDefault="0082599E" w:rsidP="0082599E">
            <w:pPr>
              <w:widowControl/>
              <w:jc w:val="left"/>
              <w:rPr>
                <w:rFonts w:ascii="等线" w:eastAsia="等线" w:hAnsi="等线" w:cs="宋体"/>
                <w:color w:val="000000"/>
                <w:kern w:val="0"/>
                <w:szCs w:val="21"/>
              </w:rPr>
            </w:pPr>
            <w:r w:rsidRPr="00970CC3">
              <w:rPr>
                <w:rFonts w:ascii="等线" w:eastAsia="等线" w:hAnsi="等线" w:cs="宋体" w:hint="eastAsia"/>
                <w:color w:val="000000"/>
                <w:kern w:val="0"/>
                <w:szCs w:val="21"/>
              </w:rPr>
              <w:t>5月28日</w:t>
            </w:r>
          </w:p>
        </w:tc>
        <w:tc>
          <w:tcPr>
            <w:tcW w:w="2190" w:type="dxa"/>
            <w:tcBorders>
              <w:top w:val="nil"/>
              <w:left w:val="nil"/>
              <w:bottom w:val="nil"/>
              <w:right w:val="nil"/>
            </w:tcBorders>
            <w:shd w:val="clear" w:color="auto" w:fill="auto"/>
            <w:noWrap/>
            <w:hideMark/>
          </w:tcPr>
          <w:p w14:paraId="10890253" w14:textId="508C3B28" w:rsidR="0082599E" w:rsidRPr="00970CC3" w:rsidRDefault="0082599E" w:rsidP="0082599E">
            <w:pPr>
              <w:widowControl/>
              <w:jc w:val="left"/>
              <w:rPr>
                <w:rFonts w:ascii="等线" w:eastAsia="等线" w:hAnsi="等线" w:cs="宋体"/>
                <w:color w:val="000000"/>
                <w:kern w:val="0"/>
                <w:szCs w:val="21"/>
              </w:rPr>
            </w:pPr>
            <w:r w:rsidRPr="00970CC3">
              <w:rPr>
                <w:rFonts w:ascii="等线" w:eastAsia="等线" w:hAnsi="等线" w:cs="宋体" w:hint="eastAsia"/>
                <w:color w:val="000000"/>
                <w:kern w:val="0"/>
                <w:szCs w:val="21"/>
              </w:rPr>
              <w:t>6月23日</w:t>
            </w:r>
          </w:p>
        </w:tc>
        <w:tc>
          <w:tcPr>
            <w:tcW w:w="3246" w:type="dxa"/>
            <w:tcBorders>
              <w:top w:val="nil"/>
              <w:left w:val="nil"/>
              <w:bottom w:val="nil"/>
              <w:right w:val="nil"/>
            </w:tcBorders>
            <w:shd w:val="clear" w:color="auto" w:fill="auto"/>
            <w:noWrap/>
            <w:hideMark/>
          </w:tcPr>
          <w:p w14:paraId="732AF142" w14:textId="08F76A51" w:rsidR="0082599E" w:rsidRPr="00970CC3" w:rsidRDefault="0082599E" w:rsidP="0082599E">
            <w:pPr>
              <w:widowControl/>
              <w:rPr>
                <w:rFonts w:ascii="等线" w:eastAsia="等线" w:hAnsi="等线" w:cs="宋体"/>
                <w:color w:val="000000"/>
                <w:kern w:val="0"/>
                <w:szCs w:val="21"/>
              </w:rPr>
            </w:pPr>
            <w:r w:rsidRPr="003F0970">
              <w:rPr>
                <w:rFonts w:ascii="等线" w:eastAsia="等线" w:hAnsi="等线" w:cs="宋体" w:hint="eastAsia"/>
                <w:color w:val="000000"/>
                <w:kern w:val="0"/>
                <w:szCs w:val="21"/>
              </w:rPr>
              <w:t>6</w:t>
            </w:r>
            <w:r w:rsidRPr="00970CC3">
              <w:rPr>
                <w:rFonts w:ascii="等线" w:eastAsia="等线" w:hAnsi="等线" w:cs="宋体" w:hint="eastAsia"/>
                <w:color w:val="000000"/>
                <w:kern w:val="0"/>
                <w:szCs w:val="21"/>
              </w:rPr>
              <w:t>月5日-20日</w:t>
            </w:r>
          </w:p>
        </w:tc>
      </w:tr>
      <w:tr w:rsidR="0082599E" w:rsidRPr="00970CC3" w14:paraId="26F72570" w14:textId="77777777" w:rsidTr="0082599E">
        <w:trPr>
          <w:trHeight w:val="280"/>
          <w:jc w:val="center"/>
        </w:trPr>
        <w:tc>
          <w:tcPr>
            <w:tcW w:w="1276" w:type="dxa"/>
            <w:tcBorders>
              <w:top w:val="nil"/>
              <w:left w:val="nil"/>
              <w:bottom w:val="nil"/>
              <w:right w:val="nil"/>
            </w:tcBorders>
            <w:shd w:val="clear" w:color="auto" w:fill="auto"/>
            <w:noWrap/>
            <w:hideMark/>
          </w:tcPr>
          <w:p w14:paraId="444BCCA3" w14:textId="77777777" w:rsidR="0082599E" w:rsidRPr="00970CC3" w:rsidRDefault="0082599E" w:rsidP="0082599E">
            <w:pPr>
              <w:widowControl/>
              <w:jc w:val="left"/>
              <w:rPr>
                <w:rFonts w:ascii="宋体" w:eastAsia="宋体" w:hAnsi="宋体" w:cs="宋体"/>
                <w:color w:val="000000"/>
                <w:kern w:val="0"/>
                <w:szCs w:val="21"/>
              </w:rPr>
            </w:pPr>
            <w:r w:rsidRPr="00970CC3">
              <w:rPr>
                <w:rFonts w:ascii="宋体" w:eastAsia="宋体" w:hAnsi="宋体" w:cs="宋体" w:hint="eastAsia"/>
                <w:color w:val="000000"/>
                <w:kern w:val="0"/>
                <w:szCs w:val="21"/>
              </w:rPr>
              <w:t>种植面积</w:t>
            </w:r>
          </w:p>
        </w:tc>
        <w:tc>
          <w:tcPr>
            <w:tcW w:w="2346" w:type="dxa"/>
            <w:tcBorders>
              <w:top w:val="nil"/>
              <w:left w:val="nil"/>
              <w:bottom w:val="nil"/>
              <w:right w:val="nil"/>
            </w:tcBorders>
            <w:shd w:val="clear" w:color="auto" w:fill="auto"/>
            <w:noWrap/>
            <w:hideMark/>
          </w:tcPr>
          <w:p w14:paraId="2AF66CDF" w14:textId="77777777" w:rsidR="0082599E" w:rsidRPr="00970CC3" w:rsidRDefault="0082599E" w:rsidP="0082599E">
            <w:pPr>
              <w:widowControl/>
              <w:jc w:val="left"/>
              <w:rPr>
                <w:rFonts w:ascii="等线" w:eastAsia="等线" w:hAnsi="等线" w:cs="宋体"/>
                <w:color w:val="000000"/>
                <w:kern w:val="0"/>
                <w:szCs w:val="21"/>
              </w:rPr>
            </w:pPr>
            <w:r w:rsidRPr="00970CC3">
              <w:rPr>
                <w:rFonts w:ascii="等线" w:eastAsia="等线" w:hAnsi="等线" w:cs="宋体" w:hint="eastAsia"/>
                <w:color w:val="000000"/>
                <w:kern w:val="0"/>
                <w:szCs w:val="21"/>
              </w:rPr>
              <w:t>15亩</w:t>
            </w:r>
          </w:p>
        </w:tc>
        <w:tc>
          <w:tcPr>
            <w:tcW w:w="2190" w:type="dxa"/>
            <w:tcBorders>
              <w:top w:val="nil"/>
              <w:left w:val="nil"/>
              <w:bottom w:val="nil"/>
              <w:right w:val="nil"/>
            </w:tcBorders>
            <w:shd w:val="clear" w:color="auto" w:fill="auto"/>
            <w:noWrap/>
            <w:hideMark/>
          </w:tcPr>
          <w:p w14:paraId="4ABB70D1" w14:textId="77777777" w:rsidR="0082599E" w:rsidRPr="00970CC3" w:rsidRDefault="0082599E" w:rsidP="0082599E">
            <w:pPr>
              <w:widowControl/>
              <w:jc w:val="left"/>
              <w:rPr>
                <w:rFonts w:ascii="等线" w:eastAsia="等线" w:hAnsi="等线" w:cs="宋体"/>
                <w:color w:val="000000"/>
                <w:kern w:val="0"/>
                <w:szCs w:val="21"/>
              </w:rPr>
            </w:pPr>
            <w:r w:rsidRPr="00970CC3">
              <w:rPr>
                <w:rFonts w:ascii="等线" w:eastAsia="等线" w:hAnsi="等线" w:cs="宋体" w:hint="eastAsia"/>
                <w:color w:val="000000"/>
                <w:kern w:val="0"/>
                <w:szCs w:val="21"/>
              </w:rPr>
              <w:t>30亩</w:t>
            </w:r>
          </w:p>
        </w:tc>
        <w:tc>
          <w:tcPr>
            <w:tcW w:w="3246" w:type="dxa"/>
            <w:tcBorders>
              <w:top w:val="nil"/>
              <w:left w:val="nil"/>
              <w:bottom w:val="nil"/>
              <w:right w:val="nil"/>
            </w:tcBorders>
            <w:shd w:val="clear" w:color="auto" w:fill="auto"/>
            <w:noWrap/>
            <w:hideMark/>
          </w:tcPr>
          <w:p w14:paraId="13E3D88C" w14:textId="77777777" w:rsidR="0082599E" w:rsidRPr="00970CC3" w:rsidRDefault="0082599E" w:rsidP="0082599E">
            <w:pPr>
              <w:widowControl/>
              <w:jc w:val="left"/>
              <w:rPr>
                <w:rFonts w:ascii="等线" w:eastAsia="等线" w:hAnsi="等线" w:cs="宋体"/>
                <w:color w:val="000000"/>
                <w:kern w:val="0"/>
                <w:szCs w:val="21"/>
              </w:rPr>
            </w:pPr>
            <w:r w:rsidRPr="00970CC3">
              <w:rPr>
                <w:rFonts w:ascii="等线" w:eastAsia="等线" w:hAnsi="等线" w:cs="宋体" w:hint="eastAsia"/>
                <w:color w:val="000000"/>
                <w:kern w:val="0"/>
                <w:szCs w:val="21"/>
              </w:rPr>
              <w:t>50亩</w:t>
            </w:r>
          </w:p>
        </w:tc>
      </w:tr>
      <w:tr w:rsidR="0082599E" w:rsidRPr="00970CC3" w14:paraId="5E40F8A3" w14:textId="77777777" w:rsidTr="0082599E">
        <w:trPr>
          <w:trHeight w:val="280"/>
          <w:jc w:val="center"/>
        </w:trPr>
        <w:tc>
          <w:tcPr>
            <w:tcW w:w="1276" w:type="dxa"/>
            <w:tcBorders>
              <w:top w:val="nil"/>
              <w:left w:val="nil"/>
              <w:bottom w:val="nil"/>
              <w:right w:val="nil"/>
            </w:tcBorders>
            <w:shd w:val="clear" w:color="auto" w:fill="auto"/>
            <w:noWrap/>
            <w:hideMark/>
          </w:tcPr>
          <w:p w14:paraId="72640477" w14:textId="77777777" w:rsidR="0082599E" w:rsidRPr="00970CC3" w:rsidRDefault="0082599E" w:rsidP="0082599E">
            <w:pPr>
              <w:widowControl/>
              <w:jc w:val="left"/>
              <w:rPr>
                <w:rFonts w:ascii="宋体" w:eastAsia="宋体" w:hAnsi="宋体" w:cs="宋体"/>
                <w:color w:val="000000"/>
                <w:kern w:val="0"/>
                <w:szCs w:val="21"/>
              </w:rPr>
            </w:pPr>
            <w:r w:rsidRPr="00970CC3">
              <w:rPr>
                <w:rFonts w:ascii="宋体" w:eastAsia="宋体" w:hAnsi="宋体" w:cs="宋体" w:hint="eastAsia"/>
                <w:color w:val="000000"/>
                <w:kern w:val="0"/>
                <w:szCs w:val="21"/>
              </w:rPr>
              <w:t>种植措施</w:t>
            </w:r>
          </w:p>
        </w:tc>
        <w:tc>
          <w:tcPr>
            <w:tcW w:w="2346" w:type="dxa"/>
            <w:tcBorders>
              <w:top w:val="nil"/>
              <w:left w:val="nil"/>
              <w:bottom w:val="nil"/>
              <w:right w:val="nil"/>
            </w:tcBorders>
            <w:shd w:val="clear" w:color="auto" w:fill="auto"/>
            <w:noWrap/>
            <w:hideMark/>
          </w:tcPr>
          <w:p w14:paraId="020C2DB7" w14:textId="77777777" w:rsidR="0082599E" w:rsidRPr="00970CC3" w:rsidRDefault="0082599E" w:rsidP="0082599E">
            <w:pPr>
              <w:widowControl/>
              <w:jc w:val="left"/>
              <w:rPr>
                <w:rFonts w:ascii="宋体" w:eastAsia="宋体" w:hAnsi="宋体" w:cs="宋体"/>
                <w:color w:val="000000"/>
                <w:kern w:val="0"/>
                <w:szCs w:val="21"/>
              </w:rPr>
            </w:pPr>
          </w:p>
        </w:tc>
        <w:tc>
          <w:tcPr>
            <w:tcW w:w="2190" w:type="dxa"/>
            <w:tcBorders>
              <w:top w:val="nil"/>
              <w:left w:val="nil"/>
              <w:bottom w:val="nil"/>
              <w:right w:val="nil"/>
            </w:tcBorders>
            <w:shd w:val="clear" w:color="auto" w:fill="auto"/>
            <w:noWrap/>
            <w:hideMark/>
          </w:tcPr>
          <w:p w14:paraId="284268EC" w14:textId="77777777" w:rsidR="0082599E" w:rsidRPr="00970CC3" w:rsidRDefault="0082599E" w:rsidP="0082599E">
            <w:pPr>
              <w:widowControl/>
              <w:jc w:val="left"/>
              <w:rPr>
                <w:rFonts w:ascii="Times New Roman" w:eastAsia="Times New Roman" w:hAnsi="Times New Roman" w:cs="Times New Roman"/>
                <w:kern w:val="0"/>
                <w:szCs w:val="21"/>
              </w:rPr>
            </w:pPr>
          </w:p>
        </w:tc>
        <w:tc>
          <w:tcPr>
            <w:tcW w:w="3246" w:type="dxa"/>
            <w:tcBorders>
              <w:top w:val="nil"/>
              <w:left w:val="nil"/>
              <w:bottom w:val="nil"/>
              <w:right w:val="nil"/>
            </w:tcBorders>
            <w:shd w:val="clear" w:color="auto" w:fill="auto"/>
            <w:noWrap/>
            <w:hideMark/>
          </w:tcPr>
          <w:p w14:paraId="16BFFC5B" w14:textId="77777777" w:rsidR="0082599E" w:rsidRPr="00970CC3" w:rsidRDefault="0082599E" w:rsidP="0082599E">
            <w:pPr>
              <w:widowControl/>
              <w:jc w:val="left"/>
              <w:rPr>
                <w:rFonts w:ascii="Times New Roman" w:eastAsia="Times New Roman" w:hAnsi="Times New Roman" w:cs="Times New Roman"/>
                <w:kern w:val="0"/>
                <w:szCs w:val="21"/>
              </w:rPr>
            </w:pPr>
          </w:p>
        </w:tc>
      </w:tr>
      <w:tr w:rsidR="0082599E" w:rsidRPr="00970CC3" w14:paraId="75BF7A3D" w14:textId="77777777" w:rsidTr="0082599E">
        <w:trPr>
          <w:trHeight w:val="540"/>
          <w:jc w:val="center"/>
        </w:trPr>
        <w:tc>
          <w:tcPr>
            <w:tcW w:w="1276" w:type="dxa"/>
            <w:tcBorders>
              <w:top w:val="nil"/>
              <w:left w:val="nil"/>
              <w:bottom w:val="nil"/>
              <w:right w:val="nil"/>
            </w:tcBorders>
            <w:shd w:val="clear" w:color="auto" w:fill="auto"/>
            <w:noWrap/>
            <w:hideMark/>
          </w:tcPr>
          <w:p w14:paraId="7D8F6D49" w14:textId="77777777" w:rsidR="0082599E" w:rsidRPr="00970CC3" w:rsidRDefault="0082599E" w:rsidP="0082599E">
            <w:pPr>
              <w:widowControl/>
              <w:ind w:firstLineChars="100" w:firstLine="210"/>
              <w:rPr>
                <w:rFonts w:ascii="宋体" w:eastAsia="宋体" w:hAnsi="宋体" w:cs="宋体"/>
                <w:color w:val="000000"/>
                <w:kern w:val="0"/>
                <w:szCs w:val="21"/>
              </w:rPr>
            </w:pPr>
            <w:r w:rsidRPr="00970CC3">
              <w:rPr>
                <w:rFonts w:ascii="宋体" w:eastAsia="宋体" w:hAnsi="宋体" w:cs="宋体" w:hint="eastAsia"/>
                <w:color w:val="000000"/>
                <w:kern w:val="0"/>
                <w:szCs w:val="21"/>
              </w:rPr>
              <w:t xml:space="preserve">播量 </w:t>
            </w:r>
          </w:p>
        </w:tc>
        <w:tc>
          <w:tcPr>
            <w:tcW w:w="2346" w:type="dxa"/>
            <w:tcBorders>
              <w:top w:val="nil"/>
              <w:left w:val="nil"/>
              <w:bottom w:val="nil"/>
              <w:right w:val="nil"/>
            </w:tcBorders>
            <w:shd w:val="clear" w:color="auto" w:fill="auto"/>
            <w:noWrap/>
            <w:hideMark/>
          </w:tcPr>
          <w:p w14:paraId="02609531" w14:textId="77777777" w:rsidR="0082599E" w:rsidRPr="00970CC3" w:rsidRDefault="0082599E" w:rsidP="0082599E">
            <w:pPr>
              <w:widowControl/>
              <w:jc w:val="left"/>
              <w:rPr>
                <w:rFonts w:ascii="等线" w:eastAsia="等线" w:hAnsi="等线" w:cs="宋体"/>
                <w:color w:val="000000"/>
                <w:kern w:val="0"/>
                <w:szCs w:val="21"/>
              </w:rPr>
            </w:pPr>
            <w:r w:rsidRPr="00970CC3">
              <w:rPr>
                <w:rFonts w:ascii="等线" w:eastAsia="等线" w:hAnsi="等线" w:cs="宋体" w:hint="eastAsia"/>
                <w:color w:val="000000"/>
                <w:kern w:val="0"/>
                <w:szCs w:val="21"/>
              </w:rPr>
              <w:t>3500株/亩</w:t>
            </w:r>
          </w:p>
        </w:tc>
        <w:tc>
          <w:tcPr>
            <w:tcW w:w="2190" w:type="dxa"/>
            <w:tcBorders>
              <w:top w:val="nil"/>
              <w:left w:val="nil"/>
              <w:bottom w:val="nil"/>
              <w:right w:val="nil"/>
            </w:tcBorders>
            <w:shd w:val="clear" w:color="auto" w:fill="auto"/>
            <w:noWrap/>
            <w:hideMark/>
          </w:tcPr>
          <w:p w14:paraId="4E481C17" w14:textId="77777777" w:rsidR="0082599E" w:rsidRPr="00970CC3" w:rsidRDefault="0082599E" w:rsidP="0082599E">
            <w:pPr>
              <w:widowControl/>
              <w:jc w:val="left"/>
              <w:rPr>
                <w:rFonts w:ascii="等线" w:eastAsia="等线" w:hAnsi="等线" w:cs="宋体"/>
                <w:color w:val="000000"/>
                <w:kern w:val="0"/>
                <w:szCs w:val="21"/>
              </w:rPr>
            </w:pPr>
            <w:r w:rsidRPr="00970CC3">
              <w:rPr>
                <w:rFonts w:ascii="等线" w:eastAsia="等线" w:hAnsi="等线" w:cs="宋体" w:hint="eastAsia"/>
                <w:color w:val="000000"/>
                <w:kern w:val="0"/>
                <w:szCs w:val="21"/>
              </w:rPr>
              <w:t>3500株/亩</w:t>
            </w:r>
          </w:p>
        </w:tc>
        <w:tc>
          <w:tcPr>
            <w:tcW w:w="3246" w:type="dxa"/>
            <w:tcBorders>
              <w:top w:val="nil"/>
              <w:left w:val="nil"/>
              <w:bottom w:val="nil"/>
              <w:right w:val="nil"/>
            </w:tcBorders>
            <w:shd w:val="clear" w:color="auto" w:fill="auto"/>
            <w:noWrap/>
            <w:hideMark/>
          </w:tcPr>
          <w:p w14:paraId="3F6A8D67" w14:textId="77777777" w:rsidR="0082599E" w:rsidRPr="00970CC3" w:rsidRDefault="0082599E" w:rsidP="0082599E">
            <w:pPr>
              <w:widowControl/>
              <w:rPr>
                <w:rFonts w:ascii="等线" w:eastAsia="等线" w:hAnsi="等线" w:cs="宋体"/>
                <w:color w:val="000000"/>
                <w:kern w:val="0"/>
                <w:szCs w:val="21"/>
              </w:rPr>
            </w:pPr>
            <w:r w:rsidRPr="003F0970">
              <w:rPr>
                <w:rFonts w:ascii="等线" w:eastAsia="等线" w:hAnsi="等线" w:cs="宋体" w:hint="eastAsia"/>
                <w:color w:val="000000"/>
                <w:kern w:val="0"/>
                <w:szCs w:val="21"/>
              </w:rPr>
              <w:t>3000-4000</w:t>
            </w:r>
            <w:r w:rsidRPr="00970CC3">
              <w:rPr>
                <w:rFonts w:ascii="等线" w:eastAsia="等线" w:hAnsi="等线" w:cs="宋体" w:hint="eastAsia"/>
                <w:color w:val="000000"/>
                <w:kern w:val="0"/>
                <w:szCs w:val="21"/>
              </w:rPr>
              <w:t>株/亩</w:t>
            </w:r>
          </w:p>
        </w:tc>
      </w:tr>
      <w:tr w:rsidR="0082599E" w:rsidRPr="00970CC3" w14:paraId="116299FE" w14:textId="77777777" w:rsidTr="00CE7891">
        <w:trPr>
          <w:trHeight w:val="280"/>
          <w:jc w:val="center"/>
        </w:trPr>
        <w:tc>
          <w:tcPr>
            <w:tcW w:w="1276" w:type="dxa"/>
            <w:tcBorders>
              <w:top w:val="nil"/>
              <w:left w:val="nil"/>
              <w:bottom w:val="nil"/>
              <w:right w:val="nil"/>
            </w:tcBorders>
            <w:shd w:val="clear" w:color="auto" w:fill="auto"/>
            <w:noWrap/>
            <w:hideMark/>
          </w:tcPr>
          <w:p w14:paraId="4DC15D7C" w14:textId="77777777" w:rsidR="0082599E" w:rsidRPr="00970CC3" w:rsidRDefault="0082599E" w:rsidP="0082599E">
            <w:pPr>
              <w:widowControl/>
              <w:ind w:firstLineChars="100" w:firstLine="210"/>
              <w:rPr>
                <w:rFonts w:ascii="宋体" w:eastAsia="宋体" w:hAnsi="宋体" w:cs="宋体"/>
                <w:color w:val="000000"/>
                <w:kern w:val="0"/>
                <w:szCs w:val="21"/>
              </w:rPr>
            </w:pPr>
            <w:r w:rsidRPr="00970CC3">
              <w:rPr>
                <w:rFonts w:ascii="宋体" w:eastAsia="宋体" w:hAnsi="宋体" w:cs="宋体" w:hint="eastAsia"/>
                <w:color w:val="000000"/>
                <w:kern w:val="0"/>
                <w:szCs w:val="21"/>
              </w:rPr>
              <w:t>行/株距</w:t>
            </w:r>
          </w:p>
        </w:tc>
        <w:tc>
          <w:tcPr>
            <w:tcW w:w="2346" w:type="dxa"/>
            <w:tcBorders>
              <w:top w:val="nil"/>
              <w:left w:val="nil"/>
              <w:bottom w:val="nil"/>
              <w:right w:val="nil"/>
            </w:tcBorders>
            <w:shd w:val="clear" w:color="auto" w:fill="auto"/>
            <w:noWrap/>
            <w:hideMark/>
          </w:tcPr>
          <w:p w14:paraId="0E2C4A79" w14:textId="77777777" w:rsidR="0082599E" w:rsidRPr="00970CC3" w:rsidRDefault="0082599E" w:rsidP="0082599E">
            <w:pPr>
              <w:widowControl/>
              <w:jc w:val="left"/>
              <w:rPr>
                <w:rFonts w:ascii="等线" w:eastAsia="等线" w:hAnsi="等线" w:cs="宋体"/>
                <w:color w:val="000000"/>
                <w:kern w:val="0"/>
                <w:szCs w:val="21"/>
              </w:rPr>
            </w:pPr>
            <w:r w:rsidRPr="00970CC3">
              <w:rPr>
                <w:rFonts w:ascii="等线" w:eastAsia="等线" w:hAnsi="等线" w:cs="宋体" w:hint="eastAsia"/>
                <w:color w:val="000000"/>
                <w:kern w:val="0"/>
                <w:szCs w:val="21"/>
              </w:rPr>
              <w:t>75cm/25cm</w:t>
            </w:r>
          </w:p>
        </w:tc>
        <w:tc>
          <w:tcPr>
            <w:tcW w:w="5436" w:type="dxa"/>
            <w:gridSpan w:val="2"/>
            <w:tcBorders>
              <w:top w:val="nil"/>
              <w:left w:val="nil"/>
              <w:bottom w:val="nil"/>
              <w:right w:val="nil"/>
            </w:tcBorders>
            <w:shd w:val="clear" w:color="auto" w:fill="auto"/>
            <w:noWrap/>
            <w:hideMark/>
          </w:tcPr>
          <w:p w14:paraId="5431B110" w14:textId="77777777" w:rsidR="0082599E" w:rsidRPr="00970CC3" w:rsidRDefault="0082599E" w:rsidP="0082599E">
            <w:pPr>
              <w:widowControl/>
              <w:jc w:val="left"/>
              <w:rPr>
                <w:rFonts w:ascii="等线" w:eastAsia="等线" w:hAnsi="等线" w:cs="宋体"/>
                <w:color w:val="000000"/>
                <w:kern w:val="0"/>
                <w:szCs w:val="21"/>
              </w:rPr>
            </w:pPr>
            <w:r w:rsidRPr="00970CC3">
              <w:rPr>
                <w:rFonts w:ascii="等线" w:eastAsia="等线" w:hAnsi="等线" w:cs="宋体" w:hint="eastAsia"/>
                <w:color w:val="000000"/>
                <w:kern w:val="0"/>
                <w:szCs w:val="21"/>
              </w:rPr>
              <w:t>75cm/25cm</w:t>
            </w:r>
          </w:p>
        </w:tc>
      </w:tr>
      <w:tr w:rsidR="0082599E" w:rsidRPr="00970CC3" w14:paraId="2C7F54F5" w14:textId="77777777" w:rsidTr="0082599E">
        <w:trPr>
          <w:trHeight w:val="280"/>
          <w:jc w:val="center"/>
        </w:trPr>
        <w:tc>
          <w:tcPr>
            <w:tcW w:w="1276" w:type="dxa"/>
            <w:tcBorders>
              <w:top w:val="nil"/>
              <w:left w:val="nil"/>
              <w:bottom w:val="nil"/>
              <w:right w:val="nil"/>
            </w:tcBorders>
            <w:shd w:val="clear" w:color="auto" w:fill="auto"/>
            <w:noWrap/>
            <w:hideMark/>
          </w:tcPr>
          <w:p w14:paraId="0EBA5D53" w14:textId="77777777" w:rsidR="0082599E" w:rsidRPr="00970CC3" w:rsidRDefault="0082599E" w:rsidP="0082599E">
            <w:pPr>
              <w:widowControl/>
              <w:ind w:firstLineChars="100" w:firstLine="210"/>
              <w:rPr>
                <w:rFonts w:ascii="宋体" w:eastAsia="宋体" w:hAnsi="宋体" w:cs="宋体"/>
                <w:color w:val="000000"/>
                <w:kern w:val="0"/>
                <w:szCs w:val="21"/>
              </w:rPr>
            </w:pPr>
            <w:r w:rsidRPr="00970CC3">
              <w:rPr>
                <w:rFonts w:ascii="宋体" w:eastAsia="宋体" w:hAnsi="宋体" w:cs="宋体" w:hint="eastAsia"/>
                <w:color w:val="000000"/>
                <w:kern w:val="0"/>
                <w:szCs w:val="21"/>
              </w:rPr>
              <w:t>播种方式</w:t>
            </w:r>
          </w:p>
        </w:tc>
        <w:tc>
          <w:tcPr>
            <w:tcW w:w="2346" w:type="dxa"/>
            <w:tcBorders>
              <w:top w:val="nil"/>
              <w:left w:val="nil"/>
              <w:bottom w:val="nil"/>
              <w:right w:val="nil"/>
            </w:tcBorders>
            <w:shd w:val="clear" w:color="auto" w:fill="auto"/>
            <w:noWrap/>
            <w:hideMark/>
          </w:tcPr>
          <w:p w14:paraId="1E9AE789" w14:textId="77777777" w:rsidR="0082599E" w:rsidRPr="00970CC3" w:rsidRDefault="0082599E" w:rsidP="0082599E">
            <w:pPr>
              <w:widowControl/>
              <w:jc w:val="left"/>
              <w:rPr>
                <w:rFonts w:ascii="等线" w:eastAsia="等线" w:hAnsi="等线" w:cs="宋体"/>
                <w:color w:val="000000"/>
                <w:kern w:val="0"/>
                <w:szCs w:val="21"/>
              </w:rPr>
            </w:pPr>
            <w:r w:rsidRPr="00970CC3">
              <w:rPr>
                <w:rFonts w:ascii="等线" w:eastAsia="等线" w:hAnsi="等线" w:cs="宋体" w:hint="eastAsia"/>
                <w:color w:val="000000"/>
                <w:kern w:val="0"/>
                <w:szCs w:val="21"/>
              </w:rPr>
              <w:t>常规玉米机械播种</w:t>
            </w:r>
          </w:p>
        </w:tc>
        <w:tc>
          <w:tcPr>
            <w:tcW w:w="2190" w:type="dxa"/>
            <w:tcBorders>
              <w:top w:val="nil"/>
              <w:left w:val="nil"/>
              <w:bottom w:val="nil"/>
              <w:right w:val="nil"/>
            </w:tcBorders>
            <w:shd w:val="clear" w:color="auto" w:fill="auto"/>
            <w:noWrap/>
            <w:hideMark/>
          </w:tcPr>
          <w:p w14:paraId="37B136F5" w14:textId="77777777" w:rsidR="0082599E" w:rsidRPr="00970CC3" w:rsidRDefault="0082599E" w:rsidP="0082599E">
            <w:pPr>
              <w:widowControl/>
              <w:jc w:val="left"/>
              <w:rPr>
                <w:rFonts w:ascii="等线" w:eastAsia="等线" w:hAnsi="等线" w:cs="宋体"/>
                <w:color w:val="000000"/>
                <w:kern w:val="0"/>
                <w:szCs w:val="21"/>
              </w:rPr>
            </w:pPr>
            <w:r w:rsidRPr="00970CC3">
              <w:rPr>
                <w:rFonts w:ascii="等线" w:eastAsia="等线" w:hAnsi="等线" w:cs="宋体" w:hint="eastAsia"/>
                <w:color w:val="000000"/>
                <w:kern w:val="0"/>
                <w:szCs w:val="21"/>
              </w:rPr>
              <w:t>常规玉米机械播种</w:t>
            </w:r>
          </w:p>
        </w:tc>
        <w:tc>
          <w:tcPr>
            <w:tcW w:w="3246" w:type="dxa"/>
            <w:tcBorders>
              <w:top w:val="nil"/>
              <w:left w:val="nil"/>
              <w:bottom w:val="nil"/>
              <w:right w:val="nil"/>
            </w:tcBorders>
            <w:shd w:val="clear" w:color="auto" w:fill="auto"/>
            <w:noWrap/>
            <w:hideMark/>
          </w:tcPr>
          <w:p w14:paraId="249613B9" w14:textId="77777777" w:rsidR="0082599E" w:rsidRPr="00970CC3" w:rsidRDefault="0082599E" w:rsidP="0082599E">
            <w:pPr>
              <w:widowControl/>
              <w:jc w:val="left"/>
              <w:rPr>
                <w:rFonts w:ascii="等线" w:eastAsia="等线" w:hAnsi="等线" w:cs="宋体"/>
                <w:color w:val="000000"/>
                <w:kern w:val="0"/>
                <w:szCs w:val="21"/>
              </w:rPr>
            </w:pPr>
            <w:r w:rsidRPr="003F0970">
              <w:rPr>
                <w:rFonts w:ascii="等线" w:eastAsia="等线" w:hAnsi="等线" w:cs="宋体" w:hint="eastAsia"/>
                <w:color w:val="000000"/>
                <w:kern w:val="0"/>
                <w:szCs w:val="21"/>
              </w:rPr>
              <w:t>常规玉米机械播种（内蒙古基地覆膜栽培）</w:t>
            </w:r>
          </w:p>
        </w:tc>
      </w:tr>
      <w:tr w:rsidR="0082599E" w:rsidRPr="00970CC3" w14:paraId="2F70434C" w14:textId="77777777" w:rsidTr="0082599E">
        <w:trPr>
          <w:trHeight w:val="280"/>
          <w:jc w:val="center"/>
        </w:trPr>
        <w:tc>
          <w:tcPr>
            <w:tcW w:w="1276" w:type="dxa"/>
            <w:tcBorders>
              <w:top w:val="nil"/>
              <w:left w:val="nil"/>
              <w:bottom w:val="nil"/>
              <w:right w:val="nil"/>
            </w:tcBorders>
            <w:shd w:val="clear" w:color="auto" w:fill="auto"/>
            <w:noWrap/>
            <w:hideMark/>
          </w:tcPr>
          <w:p w14:paraId="2BEB100D" w14:textId="77777777" w:rsidR="0082599E" w:rsidRPr="00970CC3" w:rsidRDefault="0082599E" w:rsidP="0082599E">
            <w:pPr>
              <w:widowControl/>
              <w:ind w:firstLineChars="100" w:firstLine="210"/>
              <w:rPr>
                <w:rFonts w:ascii="宋体" w:eastAsia="宋体" w:hAnsi="宋体" w:cs="宋体"/>
                <w:color w:val="000000"/>
                <w:kern w:val="0"/>
                <w:szCs w:val="21"/>
              </w:rPr>
            </w:pPr>
            <w:r w:rsidRPr="00970CC3">
              <w:rPr>
                <w:rFonts w:ascii="宋体" w:eastAsia="宋体" w:hAnsi="宋体" w:cs="宋体" w:hint="eastAsia"/>
                <w:color w:val="000000"/>
                <w:kern w:val="0"/>
                <w:szCs w:val="21"/>
              </w:rPr>
              <w:t>施肥情况</w:t>
            </w:r>
          </w:p>
        </w:tc>
        <w:tc>
          <w:tcPr>
            <w:tcW w:w="2346" w:type="dxa"/>
            <w:tcBorders>
              <w:top w:val="nil"/>
              <w:left w:val="nil"/>
              <w:bottom w:val="nil"/>
              <w:right w:val="nil"/>
            </w:tcBorders>
            <w:shd w:val="clear" w:color="auto" w:fill="auto"/>
            <w:noWrap/>
            <w:hideMark/>
          </w:tcPr>
          <w:p w14:paraId="73D37C6A" w14:textId="77777777" w:rsidR="0082599E" w:rsidRPr="00970CC3" w:rsidRDefault="0082599E" w:rsidP="0082599E">
            <w:pPr>
              <w:widowControl/>
              <w:jc w:val="left"/>
              <w:rPr>
                <w:rFonts w:ascii="等线" w:eastAsia="等线" w:hAnsi="等线" w:cs="宋体"/>
                <w:color w:val="000000"/>
                <w:kern w:val="0"/>
                <w:szCs w:val="21"/>
              </w:rPr>
            </w:pPr>
            <w:r w:rsidRPr="00970CC3">
              <w:rPr>
                <w:rFonts w:ascii="等线" w:eastAsia="等线" w:hAnsi="等线" w:cs="宋体" w:hint="eastAsia"/>
                <w:color w:val="000000"/>
                <w:kern w:val="0"/>
                <w:szCs w:val="21"/>
              </w:rPr>
              <w:t>有机肥（160斤/亩），机械随</w:t>
            </w:r>
            <w:proofErr w:type="gramStart"/>
            <w:r w:rsidRPr="00970CC3">
              <w:rPr>
                <w:rFonts w:ascii="等线" w:eastAsia="等线" w:hAnsi="等线" w:cs="宋体" w:hint="eastAsia"/>
                <w:color w:val="000000"/>
                <w:kern w:val="0"/>
                <w:szCs w:val="21"/>
              </w:rPr>
              <w:t>播随施</w:t>
            </w:r>
            <w:proofErr w:type="gramEnd"/>
          </w:p>
        </w:tc>
        <w:tc>
          <w:tcPr>
            <w:tcW w:w="2190" w:type="dxa"/>
            <w:tcBorders>
              <w:top w:val="nil"/>
              <w:left w:val="nil"/>
              <w:bottom w:val="nil"/>
              <w:right w:val="nil"/>
            </w:tcBorders>
            <w:shd w:val="clear" w:color="auto" w:fill="auto"/>
            <w:noWrap/>
            <w:hideMark/>
          </w:tcPr>
          <w:p w14:paraId="1358E978" w14:textId="77777777" w:rsidR="0082599E" w:rsidRPr="00970CC3" w:rsidRDefault="0082599E" w:rsidP="0082599E">
            <w:pPr>
              <w:widowControl/>
              <w:jc w:val="left"/>
              <w:rPr>
                <w:rFonts w:ascii="等线" w:eastAsia="等线" w:hAnsi="等线" w:cs="宋体"/>
                <w:color w:val="000000"/>
                <w:kern w:val="0"/>
                <w:szCs w:val="21"/>
              </w:rPr>
            </w:pPr>
            <w:r w:rsidRPr="00970CC3">
              <w:rPr>
                <w:rFonts w:ascii="等线" w:eastAsia="等线" w:hAnsi="等线" w:cs="宋体" w:hint="eastAsia"/>
                <w:color w:val="000000"/>
                <w:kern w:val="0"/>
                <w:szCs w:val="21"/>
              </w:rPr>
              <w:t>有机肥（160斤/亩），机械随</w:t>
            </w:r>
            <w:proofErr w:type="gramStart"/>
            <w:r w:rsidRPr="00970CC3">
              <w:rPr>
                <w:rFonts w:ascii="等线" w:eastAsia="等线" w:hAnsi="等线" w:cs="宋体" w:hint="eastAsia"/>
                <w:color w:val="000000"/>
                <w:kern w:val="0"/>
                <w:szCs w:val="21"/>
              </w:rPr>
              <w:t>播随施</w:t>
            </w:r>
            <w:proofErr w:type="gramEnd"/>
          </w:p>
        </w:tc>
        <w:tc>
          <w:tcPr>
            <w:tcW w:w="3246" w:type="dxa"/>
            <w:tcBorders>
              <w:top w:val="nil"/>
              <w:left w:val="nil"/>
              <w:bottom w:val="nil"/>
              <w:right w:val="nil"/>
            </w:tcBorders>
            <w:shd w:val="clear" w:color="auto" w:fill="auto"/>
            <w:noWrap/>
            <w:hideMark/>
          </w:tcPr>
          <w:p w14:paraId="550156EA" w14:textId="77777777" w:rsidR="0082599E" w:rsidRPr="00970CC3" w:rsidRDefault="0082599E" w:rsidP="0082599E">
            <w:pPr>
              <w:widowControl/>
              <w:jc w:val="left"/>
              <w:rPr>
                <w:rFonts w:ascii="等线" w:eastAsia="等线" w:hAnsi="等线" w:cs="宋体"/>
                <w:color w:val="000000"/>
                <w:kern w:val="0"/>
                <w:szCs w:val="21"/>
              </w:rPr>
            </w:pPr>
            <w:r w:rsidRPr="003F0970">
              <w:rPr>
                <w:rFonts w:ascii="等线" w:eastAsia="等线" w:hAnsi="等线" w:cs="宋体" w:hint="eastAsia"/>
                <w:color w:val="000000"/>
                <w:kern w:val="0"/>
                <w:szCs w:val="21"/>
              </w:rPr>
              <w:t>有机肥（</w:t>
            </w:r>
            <w:r w:rsidRPr="00B94B68">
              <w:rPr>
                <w:rFonts w:ascii="等线" w:eastAsia="等线" w:hAnsi="等线" w:cs="宋体" w:hint="eastAsia"/>
                <w:color w:val="000000"/>
                <w:kern w:val="0"/>
                <w:szCs w:val="21"/>
              </w:rPr>
              <w:t>160</w:t>
            </w:r>
            <w:r w:rsidRPr="00970CC3">
              <w:rPr>
                <w:rFonts w:ascii="等线" w:eastAsia="等线" w:hAnsi="等线" w:cs="宋体" w:hint="eastAsia"/>
                <w:color w:val="000000"/>
                <w:kern w:val="0"/>
                <w:szCs w:val="21"/>
              </w:rPr>
              <w:t>斤/亩），机械随</w:t>
            </w:r>
            <w:proofErr w:type="gramStart"/>
            <w:r w:rsidRPr="00970CC3">
              <w:rPr>
                <w:rFonts w:ascii="等线" w:eastAsia="等线" w:hAnsi="等线" w:cs="宋体" w:hint="eastAsia"/>
                <w:color w:val="000000"/>
                <w:kern w:val="0"/>
                <w:szCs w:val="21"/>
              </w:rPr>
              <w:t>播随施</w:t>
            </w:r>
            <w:proofErr w:type="gramEnd"/>
            <w:r w:rsidRPr="00970CC3">
              <w:rPr>
                <w:rFonts w:ascii="等线" w:eastAsia="等线" w:hAnsi="等线" w:cs="宋体" w:hint="eastAsia"/>
                <w:color w:val="000000"/>
                <w:kern w:val="0"/>
                <w:szCs w:val="21"/>
              </w:rPr>
              <w:t>（青岛基地）</w:t>
            </w:r>
            <w:r w:rsidRPr="00970CC3">
              <w:rPr>
                <w:rFonts w:ascii="等线" w:eastAsia="等线" w:hAnsi="等线" w:cs="宋体" w:hint="eastAsia"/>
                <w:color w:val="000000"/>
                <w:kern w:val="0"/>
                <w:szCs w:val="21"/>
              </w:rPr>
              <w:br/>
              <w:t>天脊化肥（40kg/亩），机械随</w:t>
            </w:r>
            <w:proofErr w:type="gramStart"/>
            <w:r w:rsidRPr="00970CC3">
              <w:rPr>
                <w:rFonts w:ascii="等线" w:eastAsia="等线" w:hAnsi="等线" w:cs="宋体" w:hint="eastAsia"/>
                <w:color w:val="000000"/>
                <w:kern w:val="0"/>
                <w:szCs w:val="21"/>
              </w:rPr>
              <w:t>播随施</w:t>
            </w:r>
            <w:proofErr w:type="gramEnd"/>
            <w:r w:rsidRPr="00970CC3">
              <w:rPr>
                <w:rFonts w:ascii="等线" w:eastAsia="等线" w:hAnsi="等线" w:cs="宋体" w:hint="eastAsia"/>
                <w:color w:val="000000"/>
                <w:kern w:val="0"/>
                <w:szCs w:val="21"/>
              </w:rPr>
              <w:t>（内蒙古基地）</w:t>
            </w:r>
            <w:r w:rsidRPr="00970CC3">
              <w:rPr>
                <w:rFonts w:ascii="等线" w:eastAsia="等线" w:hAnsi="等线" w:cs="宋体" w:hint="eastAsia"/>
                <w:color w:val="000000"/>
                <w:kern w:val="0"/>
                <w:szCs w:val="21"/>
              </w:rPr>
              <w:br/>
            </w:r>
            <w:r w:rsidRPr="00970CC3">
              <w:rPr>
                <w:rFonts w:ascii="等线" w:eastAsia="等线" w:hAnsi="等线" w:cs="宋体" w:hint="eastAsia"/>
                <w:color w:val="000000"/>
                <w:kern w:val="0"/>
                <w:szCs w:val="21"/>
              </w:rPr>
              <w:lastRenderedPageBreak/>
              <w:t>腐殖酸硝胺液体肥（5kg/亩/次，共四次），随水冲施（内蒙古基地）</w:t>
            </w:r>
          </w:p>
        </w:tc>
      </w:tr>
      <w:tr w:rsidR="0082599E" w:rsidRPr="00970CC3" w14:paraId="596A9FFC" w14:textId="77777777" w:rsidTr="0082599E">
        <w:trPr>
          <w:trHeight w:val="280"/>
          <w:jc w:val="center"/>
        </w:trPr>
        <w:tc>
          <w:tcPr>
            <w:tcW w:w="1276" w:type="dxa"/>
            <w:tcBorders>
              <w:top w:val="nil"/>
              <w:left w:val="nil"/>
              <w:bottom w:val="nil"/>
              <w:right w:val="nil"/>
            </w:tcBorders>
            <w:shd w:val="clear" w:color="auto" w:fill="auto"/>
            <w:noWrap/>
            <w:hideMark/>
          </w:tcPr>
          <w:p w14:paraId="00D290DB" w14:textId="77777777" w:rsidR="0082599E" w:rsidRPr="00970CC3" w:rsidRDefault="0082599E" w:rsidP="0082599E">
            <w:pPr>
              <w:widowControl/>
              <w:ind w:firstLineChars="100" w:firstLine="210"/>
              <w:rPr>
                <w:rFonts w:ascii="宋体" w:eastAsia="宋体" w:hAnsi="宋体" w:cs="宋体"/>
                <w:color w:val="000000"/>
                <w:kern w:val="0"/>
                <w:szCs w:val="21"/>
              </w:rPr>
            </w:pPr>
            <w:r w:rsidRPr="00970CC3">
              <w:rPr>
                <w:rFonts w:ascii="宋体" w:eastAsia="宋体" w:hAnsi="宋体" w:cs="宋体" w:hint="eastAsia"/>
                <w:color w:val="000000"/>
                <w:kern w:val="0"/>
                <w:szCs w:val="21"/>
              </w:rPr>
              <w:lastRenderedPageBreak/>
              <w:t>浇水情况</w:t>
            </w:r>
          </w:p>
        </w:tc>
        <w:tc>
          <w:tcPr>
            <w:tcW w:w="2346" w:type="dxa"/>
            <w:tcBorders>
              <w:top w:val="nil"/>
              <w:left w:val="nil"/>
              <w:bottom w:val="nil"/>
              <w:right w:val="nil"/>
            </w:tcBorders>
            <w:shd w:val="clear" w:color="auto" w:fill="auto"/>
            <w:noWrap/>
            <w:hideMark/>
          </w:tcPr>
          <w:p w14:paraId="290BD7A9" w14:textId="77777777" w:rsidR="0082599E" w:rsidRPr="00970CC3" w:rsidRDefault="0082599E" w:rsidP="0082599E">
            <w:pPr>
              <w:widowControl/>
              <w:jc w:val="left"/>
              <w:rPr>
                <w:rFonts w:ascii="等线" w:eastAsia="等线" w:hAnsi="等线" w:cs="宋体"/>
                <w:color w:val="000000"/>
                <w:kern w:val="0"/>
                <w:szCs w:val="21"/>
              </w:rPr>
            </w:pPr>
            <w:r w:rsidRPr="00970CC3">
              <w:rPr>
                <w:rFonts w:ascii="等线" w:eastAsia="等线" w:hAnsi="等线" w:cs="宋体" w:hint="eastAsia"/>
                <w:color w:val="000000"/>
                <w:kern w:val="0"/>
                <w:szCs w:val="21"/>
              </w:rPr>
              <w:t>在玉米拔节期、大</w:t>
            </w:r>
            <w:proofErr w:type="gramStart"/>
            <w:r w:rsidRPr="00970CC3">
              <w:rPr>
                <w:rFonts w:ascii="等线" w:eastAsia="等线" w:hAnsi="等线" w:cs="宋体" w:hint="eastAsia"/>
                <w:color w:val="000000"/>
                <w:kern w:val="0"/>
                <w:szCs w:val="21"/>
              </w:rPr>
              <w:t>喇叭口期视土壤</w:t>
            </w:r>
            <w:proofErr w:type="gramEnd"/>
            <w:r w:rsidRPr="00970CC3">
              <w:rPr>
                <w:rFonts w:ascii="等线" w:eastAsia="等线" w:hAnsi="等线" w:cs="宋体" w:hint="eastAsia"/>
                <w:color w:val="000000"/>
                <w:kern w:val="0"/>
                <w:szCs w:val="21"/>
              </w:rPr>
              <w:t>墒情浇水，浇水量约10-25m³/亩</w:t>
            </w:r>
          </w:p>
        </w:tc>
        <w:tc>
          <w:tcPr>
            <w:tcW w:w="2190" w:type="dxa"/>
            <w:tcBorders>
              <w:top w:val="nil"/>
              <w:left w:val="nil"/>
              <w:bottom w:val="nil"/>
              <w:right w:val="nil"/>
            </w:tcBorders>
            <w:shd w:val="clear" w:color="auto" w:fill="auto"/>
            <w:noWrap/>
            <w:hideMark/>
          </w:tcPr>
          <w:p w14:paraId="465D276B" w14:textId="77777777" w:rsidR="0082599E" w:rsidRPr="00970CC3" w:rsidRDefault="0082599E" w:rsidP="0082599E">
            <w:pPr>
              <w:widowControl/>
              <w:jc w:val="left"/>
              <w:rPr>
                <w:rFonts w:ascii="等线" w:eastAsia="等线" w:hAnsi="等线" w:cs="宋体"/>
                <w:color w:val="000000"/>
                <w:kern w:val="0"/>
                <w:szCs w:val="21"/>
              </w:rPr>
            </w:pPr>
            <w:r w:rsidRPr="00970CC3">
              <w:rPr>
                <w:rFonts w:ascii="等线" w:eastAsia="等线" w:hAnsi="等线" w:cs="宋体" w:hint="eastAsia"/>
                <w:color w:val="000000"/>
                <w:kern w:val="0"/>
                <w:szCs w:val="21"/>
              </w:rPr>
              <w:t>在玉米拔节期、大</w:t>
            </w:r>
            <w:proofErr w:type="gramStart"/>
            <w:r w:rsidRPr="00970CC3">
              <w:rPr>
                <w:rFonts w:ascii="等线" w:eastAsia="等线" w:hAnsi="等线" w:cs="宋体" w:hint="eastAsia"/>
                <w:color w:val="000000"/>
                <w:kern w:val="0"/>
                <w:szCs w:val="21"/>
              </w:rPr>
              <w:t>喇叭口期视土壤</w:t>
            </w:r>
            <w:proofErr w:type="gramEnd"/>
            <w:r w:rsidRPr="00970CC3">
              <w:rPr>
                <w:rFonts w:ascii="等线" w:eastAsia="等线" w:hAnsi="等线" w:cs="宋体" w:hint="eastAsia"/>
                <w:color w:val="000000"/>
                <w:kern w:val="0"/>
                <w:szCs w:val="21"/>
              </w:rPr>
              <w:t>墒情浇水，浇水量约10-25m³/亩</w:t>
            </w:r>
          </w:p>
        </w:tc>
        <w:tc>
          <w:tcPr>
            <w:tcW w:w="3246" w:type="dxa"/>
            <w:tcBorders>
              <w:top w:val="nil"/>
              <w:left w:val="nil"/>
              <w:bottom w:val="nil"/>
              <w:right w:val="nil"/>
            </w:tcBorders>
            <w:shd w:val="clear" w:color="auto" w:fill="auto"/>
            <w:noWrap/>
            <w:hideMark/>
          </w:tcPr>
          <w:p w14:paraId="7EBDFB9D" w14:textId="77777777" w:rsidR="0082599E" w:rsidRPr="00970CC3" w:rsidRDefault="0082599E" w:rsidP="0082599E">
            <w:pPr>
              <w:widowControl/>
              <w:jc w:val="left"/>
              <w:rPr>
                <w:rFonts w:ascii="等线" w:eastAsia="等线" w:hAnsi="等线" w:cs="宋体"/>
                <w:color w:val="000000"/>
                <w:kern w:val="0"/>
                <w:szCs w:val="21"/>
              </w:rPr>
            </w:pPr>
            <w:bookmarkStart w:id="8" w:name="RANGE!K32"/>
            <w:r w:rsidRPr="003F0970">
              <w:rPr>
                <w:rFonts w:ascii="等线" w:eastAsia="等线" w:hAnsi="等线" w:cs="宋体" w:hint="eastAsia"/>
                <w:color w:val="000000"/>
                <w:kern w:val="0"/>
                <w:szCs w:val="21"/>
              </w:rPr>
              <w:t>在玉米播种前、苗期、拔节期、开花期视土壤墒情浇水，浇水量约</w:t>
            </w:r>
            <w:r w:rsidRPr="00970CC3">
              <w:rPr>
                <w:rFonts w:ascii="等线" w:eastAsia="等线" w:hAnsi="等线" w:cs="宋体" w:hint="eastAsia"/>
                <w:color w:val="000000"/>
                <w:kern w:val="0"/>
                <w:szCs w:val="21"/>
              </w:rPr>
              <w:t>5-25m³/亩</w:t>
            </w:r>
            <w:bookmarkEnd w:id="8"/>
          </w:p>
        </w:tc>
      </w:tr>
      <w:tr w:rsidR="0082599E" w:rsidRPr="00970CC3" w14:paraId="6C0F8700" w14:textId="77777777" w:rsidTr="0082599E">
        <w:trPr>
          <w:trHeight w:val="280"/>
          <w:jc w:val="center"/>
        </w:trPr>
        <w:tc>
          <w:tcPr>
            <w:tcW w:w="1276" w:type="dxa"/>
            <w:tcBorders>
              <w:top w:val="nil"/>
              <w:left w:val="nil"/>
              <w:bottom w:val="nil"/>
              <w:right w:val="nil"/>
            </w:tcBorders>
            <w:shd w:val="clear" w:color="auto" w:fill="auto"/>
            <w:noWrap/>
            <w:hideMark/>
          </w:tcPr>
          <w:p w14:paraId="6A885A64" w14:textId="77777777" w:rsidR="0082599E" w:rsidRPr="00970CC3" w:rsidRDefault="0082599E" w:rsidP="0082599E">
            <w:pPr>
              <w:widowControl/>
              <w:ind w:firstLineChars="100" w:firstLine="210"/>
              <w:rPr>
                <w:rFonts w:ascii="等线" w:eastAsia="等线" w:hAnsi="等线" w:cs="宋体"/>
                <w:color w:val="000000"/>
                <w:kern w:val="0"/>
                <w:szCs w:val="21"/>
              </w:rPr>
            </w:pPr>
            <w:r w:rsidRPr="00970CC3">
              <w:rPr>
                <w:rFonts w:ascii="宋体" w:eastAsia="宋体" w:hAnsi="宋体" w:cs="宋体" w:hint="eastAsia"/>
                <w:color w:val="000000"/>
                <w:kern w:val="0"/>
                <w:szCs w:val="21"/>
              </w:rPr>
              <w:t>生长状况</w:t>
            </w:r>
          </w:p>
        </w:tc>
        <w:tc>
          <w:tcPr>
            <w:tcW w:w="2346" w:type="dxa"/>
            <w:tcBorders>
              <w:top w:val="nil"/>
              <w:left w:val="nil"/>
              <w:bottom w:val="nil"/>
              <w:right w:val="nil"/>
            </w:tcBorders>
            <w:shd w:val="clear" w:color="auto" w:fill="auto"/>
            <w:noWrap/>
            <w:hideMark/>
          </w:tcPr>
          <w:p w14:paraId="0C0091FC" w14:textId="77777777" w:rsidR="0082599E" w:rsidRPr="00970CC3" w:rsidRDefault="0082599E" w:rsidP="0082599E">
            <w:pPr>
              <w:widowControl/>
              <w:jc w:val="left"/>
              <w:rPr>
                <w:rFonts w:ascii="等线" w:eastAsia="等线" w:hAnsi="等线" w:cs="宋体"/>
                <w:color w:val="000000"/>
                <w:kern w:val="0"/>
                <w:szCs w:val="21"/>
              </w:rPr>
            </w:pPr>
            <w:r w:rsidRPr="00970CC3">
              <w:rPr>
                <w:rFonts w:ascii="等线" w:eastAsia="等线" w:hAnsi="等线" w:cs="宋体" w:hint="eastAsia"/>
                <w:color w:val="000000"/>
                <w:kern w:val="0"/>
                <w:szCs w:val="21"/>
              </w:rPr>
              <w:t>前期生长良好，后期玉米螟危害严重，</w:t>
            </w:r>
            <w:proofErr w:type="gramStart"/>
            <w:r w:rsidRPr="00970CC3">
              <w:rPr>
                <w:rFonts w:ascii="等线" w:eastAsia="等线" w:hAnsi="等线" w:cs="宋体" w:hint="eastAsia"/>
                <w:color w:val="000000"/>
                <w:kern w:val="0"/>
                <w:szCs w:val="21"/>
              </w:rPr>
              <w:t>玉米穗多被</w:t>
            </w:r>
            <w:proofErr w:type="gramEnd"/>
            <w:r w:rsidRPr="00970CC3">
              <w:rPr>
                <w:rFonts w:ascii="等线" w:eastAsia="等线" w:hAnsi="等线" w:cs="宋体" w:hint="eastAsia"/>
                <w:color w:val="000000"/>
                <w:kern w:val="0"/>
                <w:szCs w:val="21"/>
              </w:rPr>
              <w:t>虫蛀，商品出品率极低</w:t>
            </w:r>
          </w:p>
        </w:tc>
        <w:tc>
          <w:tcPr>
            <w:tcW w:w="2190" w:type="dxa"/>
            <w:tcBorders>
              <w:top w:val="nil"/>
              <w:left w:val="nil"/>
              <w:bottom w:val="nil"/>
              <w:right w:val="nil"/>
            </w:tcBorders>
            <w:shd w:val="clear" w:color="auto" w:fill="auto"/>
            <w:noWrap/>
            <w:hideMark/>
          </w:tcPr>
          <w:p w14:paraId="0CED3A5B" w14:textId="77777777" w:rsidR="0082599E" w:rsidRPr="00970CC3" w:rsidRDefault="0082599E" w:rsidP="0082599E">
            <w:pPr>
              <w:widowControl/>
              <w:jc w:val="left"/>
              <w:rPr>
                <w:rFonts w:ascii="等线" w:eastAsia="等线" w:hAnsi="等线" w:cs="宋体"/>
                <w:color w:val="000000"/>
                <w:kern w:val="0"/>
                <w:szCs w:val="21"/>
              </w:rPr>
            </w:pPr>
            <w:r w:rsidRPr="00970CC3">
              <w:rPr>
                <w:rFonts w:ascii="等线" w:eastAsia="等线" w:hAnsi="等线" w:cs="宋体" w:hint="eastAsia"/>
                <w:color w:val="000000"/>
                <w:kern w:val="0"/>
                <w:szCs w:val="21"/>
              </w:rPr>
              <w:t>前期生长良好，后期玉米螟危害严重，</w:t>
            </w:r>
            <w:proofErr w:type="gramStart"/>
            <w:r w:rsidRPr="00970CC3">
              <w:rPr>
                <w:rFonts w:ascii="等线" w:eastAsia="等线" w:hAnsi="等线" w:cs="宋体" w:hint="eastAsia"/>
                <w:color w:val="000000"/>
                <w:kern w:val="0"/>
                <w:szCs w:val="21"/>
              </w:rPr>
              <w:t>玉米穗多被</w:t>
            </w:r>
            <w:proofErr w:type="gramEnd"/>
            <w:r w:rsidRPr="00970CC3">
              <w:rPr>
                <w:rFonts w:ascii="等线" w:eastAsia="等线" w:hAnsi="等线" w:cs="宋体" w:hint="eastAsia"/>
                <w:color w:val="000000"/>
                <w:kern w:val="0"/>
                <w:szCs w:val="21"/>
              </w:rPr>
              <w:t>虫蛀，商品出品率极低</w:t>
            </w:r>
          </w:p>
        </w:tc>
        <w:tc>
          <w:tcPr>
            <w:tcW w:w="3246" w:type="dxa"/>
            <w:tcBorders>
              <w:top w:val="nil"/>
              <w:left w:val="nil"/>
              <w:bottom w:val="nil"/>
              <w:right w:val="nil"/>
            </w:tcBorders>
            <w:shd w:val="clear" w:color="auto" w:fill="auto"/>
            <w:noWrap/>
            <w:hideMark/>
          </w:tcPr>
          <w:p w14:paraId="03E46551" w14:textId="77777777" w:rsidR="0082599E" w:rsidRPr="00970CC3" w:rsidRDefault="0082599E" w:rsidP="0082599E">
            <w:pPr>
              <w:widowControl/>
              <w:jc w:val="left"/>
              <w:rPr>
                <w:rFonts w:ascii="等线" w:eastAsia="等线" w:hAnsi="等线" w:cs="宋体"/>
                <w:color w:val="000000"/>
                <w:kern w:val="0"/>
                <w:szCs w:val="21"/>
              </w:rPr>
            </w:pPr>
            <w:r w:rsidRPr="003F0970">
              <w:rPr>
                <w:rFonts w:ascii="等线" w:eastAsia="等线" w:hAnsi="等线" w:cs="宋体" w:hint="eastAsia"/>
                <w:color w:val="000000"/>
                <w:kern w:val="0"/>
                <w:szCs w:val="21"/>
              </w:rPr>
              <w:t>青岛基地：播种前浇水造墒，保证出苗，苗期、拔节期进行人工除草，根据需水量及时浇水，生育期内生长良好。</w:t>
            </w:r>
            <w:r w:rsidRPr="00970CC3">
              <w:rPr>
                <w:rFonts w:ascii="等线" w:eastAsia="等线" w:hAnsi="等线" w:cs="宋体" w:hint="eastAsia"/>
                <w:color w:val="000000"/>
                <w:kern w:val="0"/>
                <w:szCs w:val="21"/>
              </w:rPr>
              <w:br/>
              <w:t>内蒙古基地：覆膜栽培，设有膜下滴灌，苗期、拔节期进行人工除草，及时浇水、追肥，生育期内生长良好</w:t>
            </w:r>
          </w:p>
        </w:tc>
      </w:tr>
      <w:tr w:rsidR="0082599E" w:rsidRPr="00970CC3" w14:paraId="7759E763" w14:textId="77777777" w:rsidTr="0082599E">
        <w:trPr>
          <w:trHeight w:val="280"/>
          <w:jc w:val="center"/>
        </w:trPr>
        <w:tc>
          <w:tcPr>
            <w:tcW w:w="1276" w:type="dxa"/>
            <w:tcBorders>
              <w:top w:val="nil"/>
              <w:left w:val="nil"/>
              <w:bottom w:val="nil"/>
              <w:right w:val="nil"/>
            </w:tcBorders>
            <w:shd w:val="clear" w:color="auto" w:fill="auto"/>
            <w:noWrap/>
            <w:hideMark/>
          </w:tcPr>
          <w:p w14:paraId="2ABAFC25" w14:textId="77777777" w:rsidR="0082599E" w:rsidRPr="00970CC3" w:rsidRDefault="0082599E" w:rsidP="0082599E">
            <w:pPr>
              <w:widowControl/>
              <w:rPr>
                <w:rFonts w:ascii="宋体" w:eastAsia="宋体" w:hAnsi="宋体" w:cs="宋体"/>
                <w:color w:val="000000"/>
                <w:kern w:val="0"/>
                <w:szCs w:val="21"/>
              </w:rPr>
            </w:pPr>
            <w:r w:rsidRPr="00970CC3">
              <w:rPr>
                <w:rFonts w:ascii="宋体" w:eastAsia="宋体" w:hAnsi="宋体" w:cs="宋体" w:hint="eastAsia"/>
                <w:color w:val="000000"/>
                <w:kern w:val="0"/>
                <w:szCs w:val="21"/>
              </w:rPr>
              <w:t>田间管理</w:t>
            </w:r>
          </w:p>
        </w:tc>
        <w:tc>
          <w:tcPr>
            <w:tcW w:w="2346" w:type="dxa"/>
            <w:tcBorders>
              <w:top w:val="nil"/>
              <w:left w:val="nil"/>
              <w:bottom w:val="nil"/>
              <w:right w:val="nil"/>
            </w:tcBorders>
            <w:shd w:val="clear" w:color="auto" w:fill="auto"/>
            <w:noWrap/>
            <w:hideMark/>
          </w:tcPr>
          <w:p w14:paraId="6267D5B4" w14:textId="77777777" w:rsidR="0082599E" w:rsidRPr="00970CC3" w:rsidRDefault="0082599E" w:rsidP="0082599E">
            <w:pPr>
              <w:widowControl/>
              <w:rPr>
                <w:rFonts w:ascii="宋体" w:eastAsia="宋体" w:hAnsi="宋体" w:cs="宋体"/>
                <w:color w:val="000000"/>
                <w:kern w:val="0"/>
                <w:szCs w:val="21"/>
              </w:rPr>
            </w:pPr>
          </w:p>
        </w:tc>
        <w:tc>
          <w:tcPr>
            <w:tcW w:w="2190" w:type="dxa"/>
            <w:tcBorders>
              <w:top w:val="nil"/>
              <w:left w:val="nil"/>
              <w:bottom w:val="nil"/>
              <w:right w:val="nil"/>
            </w:tcBorders>
            <w:shd w:val="clear" w:color="auto" w:fill="auto"/>
            <w:noWrap/>
            <w:hideMark/>
          </w:tcPr>
          <w:p w14:paraId="447E586C" w14:textId="77777777" w:rsidR="0082599E" w:rsidRPr="00970CC3" w:rsidRDefault="0082599E" w:rsidP="0082599E">
            <w:pPr>
              <w:widowControl/>
              <w:jc w:val="left"/>
              <w:rPr>
                <w:rFonts w:ascii="Times New Roman" w:eastAsia="Times New Roman" w:hAnsi="Times New Roman" w:cs="Times New Roman"/>
                <w:kern w:val="0"/>
                <w:szCs w:val="21"/>
              </w:rPr>
            </w:pPr>
          </w:p>
        </w:tc>
        <w:tc>
          <w:tcPr>
            <w:tcW w:w="3246" w:type="dxa"/>
            <w:tcBorders>
              <w:top w:val="nil"/>
              <w:left w:val="nil"/>
              <w:bottom w:val="nil"/>
              <w:right w:val="nil"/>
            </w:tcBorders>
            <w:shd w:val="clear" w:color="auto" w:fill="auto"/>
            <w:noWrap/>
            <w:hideMark/>
          </w:tcPr>
          <w:p w14:paraId="3E12EEA4" w14:textId="77777777" w:rsidR="0082599E" w:rsidRPr="00970CC3" w:rsidRDefault="0082599E" w:rsidP="0082599E">
            <w:pPr>
              <w:widowControl/>
              <w:jc w:val="left"/>
              <w:rPr>
                <w:rFonts w:ascii="Times New Roman" w:eastAsia="Times New Roman" w:hAnsi="Times New Roman" w:cs="Times New Roman"/>
                <w:kern w:val="0"/>
                <w:szCs w:val="21"/>
              </w:rPr>
            </w:pPr>
          </w:p>
        </w:tc>
      </w:tr>
      <w:tr w:rsidR="0082599E" w:rsidRPr="00970CC3" w14:paraId="1CC848D0" w14:textId="77777777" w:rsidTr="0082599E">
        <w:trPr>
          <w:trHeight w:val="280"/>
          <w:jc w:val="center"/>
        </w:trPr>
        <w:tc>
          <w:tcPr>
            <w:tcW w:w="1276" w:type="dxa"/>
            <w:tcBorders>
              <w:top w:val="nil"/>
              <w:left w:val="nil"/>
              <w:bottom w:val="nil"/>
              <w:right w:val="nil"/>
            </w:tcBorders>
            <w:shd w:val="clear" w:color="auto" w:fill="auto"/>
            <w:noWrap/>
            <w:hideMark/>
          </w:tcPr>
          <w:p w14:paraId="4F0EAAB0" w14:textId="148C8BB2" w:rsidR="0082599E" w:rsidRPr="00970CC3" w:rsidRDefault="0082599E" w:rsidP="0082599E">
            <w:pPr>
              <w:widowControl/>
              <w:ind w:firstLineChars="100" w:firstLine="210"/>
              <w:rPr>
                <w:rFonts w:ascii="宋体" w:eastAsia="宋体" w:hAnsi="宋体" w:cs="宋体"/>
                <w:color w:val="000000"/>
                <w:kern w:val="0"/>
                <w:szCs w:val="21"/>
              </w:rPr>
            </w:pPr>
            <w:r w:rsidRPr="00970CC3">
              <w:rPr>
                <w:rFonts w:ascii="宋体" w:eastAsia="宋体" w:hAnsi="宋体" w:cs="宋体" w:hint="eastAsia"/>
                <w:color w:val="000000"/>
                <w:kern w:val="0"/>
                <w:szCs w:val="21"/>
              </w:rPr>
              <w:t>除草</w:t>
            </w:r>
          </w:p>
        </w:tc>
        <w:tc>
          <w:tcPr>
            <w:tcW w:w="2346" w:type="dxa"/>
            <w:tcBorders>
              <w:top w:val="nil"/>
              <w:left w:val="nil"/>
              <w:bottom w:val="nil"/>
              <w:right w:val="nil"/>
            </w:tcBorders>
            <w:shd w:val="clear" w:color="auto" w:fill="auto"/>
            <w:noWrap/>
            <w:hideMark/>
          </w:tcPr>
          <w:p w14:paraId="00B7072B" w14:textId="77777777" w:rsidR="0082599E" w:rsidRPr="00970CC3" w:rsidRDefault="0082599E" w:rsidP="0082599E">
            <w:pPr>
              <w:widowControl/>
              <w:jc w:val="left"/>
              <w:rPr>
                <w:rFonts w:ascii="等线" w:eastAsia="等线" w:hAnsi="等线" w:cs="宋体"/>
                <w:color w:val="000000"/>
                <w:kern w:val="0"/>
                <w:szCs w:val="21"/>
              </w:rPr>
            </w:pPr>
            <w:r w:rsidRPr="00970CC3">
              <w:rPr>
                <w:rFonts w:ascii="等线" w:eastAsia="等线" w:hAnsi="等线" w:cs="宋体" w:hint="eastAsia"/>
                <w:color w:val="000000"/>
                <w:kern w:val="0"/>
                <w:szCs w:val="21"/>
              </w:rPr>
              <w:t>苗期、拔节期各除草一次</w:t>
            </w:r>
          </w:p>
        </w:tc>
        <w:tc>
          <w:tcPr>
            <w:tcW w:w="2190" w:type="dxa"/>
            <w:tcBorders>
              <w:top w:val="nil"/>
              <w:left w:val="nil"/>
              <w:bottom w:val="nil"/>
              <w:right w:val="nil"/>
            </w:tcBorders>
            <w:shd w:val="clear" w:color="auto" w:fill="auto"/>
            <w:noWrap/>
            <w:hideMark/>
          </w:tcPr>
          <w:p w14:paraId="089ABF50" w14:textId="77777777" w:rsidR="0082599E" w:rsidRPr="00970CC3" w:rsidRDefault="0082599E" w:rsidP="0082599E">
            <w:pPr>
              <w:widowControl/>
              <w:jc w:val="left"/>
              <w:rPr>
                <w:rFonts w:ascii="等线" w:eastAsia="等线" w:hAnsi="等线" w:cs="宋体"/>
                <w:color w:val="000000"/>
                <w:kern w:val="0"/>
                <w:szCs w:val="21"/>
              </w:rPr>
            </w:pPr>
            <w:r w:rsidRPr="00970CC3">
              <w:rPr>
                <w:rFonts w:ascii="等线" w:eastAsia="等线" w:hAnsi="等线" w:cs="宋体" w:hint="eastAsia"/>
                <w:color w:val="000000"/>
                <w:kern w:val="0"/>
                <w:szCs w:val="21"/>
              </w:rPr>
              <w:t>苗期、拔节期各除草一次</w:t>
            </w:r>
          </w:p>
        </w:tc>
        <w:tc>
          <w:tcPr>
            <w:tcW w:w="3246" w:type="dxa"/>
            <w:tcBorders>
              <w:top w:val="nil"/>
              <w:left w:val="nil"/>
              <w:bottom w:val="nil"/>
              <w:right w:val="nil"/>
            </w:tcBorders>
            <w:shd w:val="clear" w:color="auto" w:fill="auto"/>
            <w:noWrap/>
            <w:hideMark/>
          </w:tcPr>
          <w:p w14:paraId="33AA0681" w14:textId="77777777" w:rsidR="0082599E" w:rsidRPr="00B94B68" w:rsidRDefault="0082599E" w:rsidP="0082599E">
            <w:pPr>
              <w:widowControl/>
              <w:jc w:val="left"/>
              <w:rPr>
                <w:rFonts w:ascii="等线" w:eastAsia="等线" w:hAnsi="等线" w:cs="宋体"/>
                <w:color w:val="000000"/>
                <w:kern w:val="0"/>
                <w:szCs w:val="21"/>
              </w:rPr>
            </w:pPr>
            <w:r w:rsidRPr="003F0970">
              <w:rPr>
                <w:rFonts w:ascii="等线" w:eastAsia="等线" w:hAnsi="等线" w:cs="宋体" w:hint="eastAsia"/>
                <w:color w:val="000000"/>
                <w:kern w:val="0"/>
                <w:szCs w:val="21"/>
              </w:rPr>
              <w:t>苗期、拔节期中耕除草一次</w:t>
            </w:r>
          </w:p>
        </w:tc>
      </w:tr>
      <w:tr w:rsidR="0082599E" w:rsidRPr="00970CC3" w14:paraId="10145F0B" w14:textId="77777777" w:rsidTr="00D9158B">
        <w:trPr>
          <w:trHeight w:val="280"/>
          <w:jc w:val="center"/>
        </w:trPr>
        <w:tc>
          <w:tcPr>
            <w:tcW w:w="1276" w:type="dxa"/>
            <w:tcBorders>
              <w:top w:val="nil"/>
              <w:left w:val="nil"/>
              <w:right w:val="nil"/>
            </w:tcBorders>
            <w:shd w:val="clear" w:color="auto" w:fill="auto"/>
            <w:noWrap/>
            <w:hideMark/>
          </w:tcPr>
          <w:p w14:paraId="4A9E0966" w14:textId="6ED7DA31" w:rsidR="0082599E" w:rsidRPr="00970CC3" w:rsidRDefault="0082599E" w:rsidP="0082599E">
            <w:pPr>
              <w:widowControl/>
              <w:ind w:firstLineChars="100" w:firstLine="210"/>
              <w:rPr>
                <w:rFonts w:ascii="宋体" w:eastAsia="宋体" w:hAnsi="宋体" w:cs="宋体"/>
                <w:color w:val="000000"/>
                <w:kern w:val="0"/>
                <w:szCs w:val="21"/>
              </w:rPr>
            </w:pPr>
            <w:r w:rsidRPr="00970CC3">
              <w:rPr>
                <w:rFonts w:ascii="宋体" w:eastAsia="宋体" w:hAnsi="宋体" w:cs="宋体" w:hint="eastAsia"/>
                <w:color w:val="000000"/>
                <w:kern w:val="0"/>
                <w:szCs w:val="21"/>
              </w:rPr>
              <w:t>浇水</w:t>
            </w:r>
          </w:p>
        </w:tc>
        <w:tc>
          <w:tcPr>
            <w:tcW w:w="2346" w:type="dxa"/>
            <w:tcBorders>
              <w:top w:val="nil"/>
              <w:left w:val="nil"/>
              <w:right w:val="nil"/>
            </w:tcBorders>
            <w:shd w:val="clear" w:color="auto" w:fill="auto"/>
            <w:noWrap/>
            <w:hideMark/>
          </w:tcPr>
          <w:p w14:paraId="2BDB683C" w14:textId="77777777" w:rsidR="0082599E" w:rsidRPr="00970CC3" w:rsidRDefault="0082599E" w:rsidP="0082599E">
            <w:pPr>
              <w:widowControl/>
              <w:jc w:val="left"/>
              <w:rPr>
                <w:rFonts w:ascii="等线" w:eastAsia="等线" w:hAnsi="等线" w:cs="宋体"/>
                <w:color w:val="000000"/>
                <w:kern w:val="0"/>
                <w:szCs w:val="21"/>
              </w:rPr>
            </w:pPr>
            <w:r w:rsidRPr="00970CC3">
              <w:rPr>
                <w:rFonts w:ascii="等线" w:eastAsia="等线" w:hAnsi="等线" w:cs="宋体" w:hint="eastAsia"/>
                <w:color w:val="000000"/>
                <w:kern w:val="0"/>
                <w:szCs w:val="21"/>
              </w:rPr>
              <w:t>在玉米拔节期、大</w:t>
            </w:r>
            <w:proofErr w:type="gramStart"/>
            <w:r w:rsidRPr="00970CC3">
              <w:rPr>
                <w:rFonts w:ascii="等线" w:eastAsia="等线" w:hAnsi="等线" w:cs="宋体" w:hint="eastAsia"/>
                <w:color w:val="000000"/>
                <w:kern w:val="0"/>
                <w:szCs w:val="21"/>
              </w:rPr>
              <w:t>喇叭口期视土壤</w:t>
            </w:r>
            <w:proofErr w:type="gramEnd"/>
            <w:r w:rsidRPr="00970CC3">
              <w:rPr>
                <w:rFonts w:ascii="等线" w:eastAsia="等线" w:hAnsi="等线" w:cs="宋体" w:hint="eastAsia"/>
                <w:color w:val="000000"/>
                <w:kern w:val="0"/>
                <w:szCs w:val="21"/>
              </w:rPr>
              <w:t>墒情浇水，浇水量约10-25m³/亩</w:t>
            </w:r>
          </w:p>
        </w:tc>
        <w:tc>
          <w:tcPr>
            <w:tcW w:w="2190" w:type="dxa"/>
            <w:tcBorders>
              <w:top w:val="nil"/>
              <w:left w:val="nil"/>
              <w:right w:val="nil"/>
            </w:tcBorders>
            <w:shd w:val="clear" w:color="auto" w:fill="auto"/>
            <w:noWrap/>
            <w:hideMark/>
          </w:tcPr>
          <w:p w14:paraId="1B3A7D3F" w14:textId="77777777" w:rsidR="0082599E" w:rsidRPr="00970CC3" w:rsidRDefault="0082599E" w:rsidP="0082599E">
            <w:pPr>
              <w:widowControl/>
              <w:jc w:val="left"/>
              <w:rPr>
                <w:rFonts w:ascii="等线" w:eastAsia="等线" w:hAnsi="等线" w:cs="宋体"/>
                <w:color w:val="000000"/>
                <w:kern w:val="0"/>
                <w:szCs w:val="21"/>
              </w:rPr>
            </w:pPr>
            <w:r w:rsidRPr="00970CC3">
              <w:rPr>
                <w:rFonts w:ascii="等线" w:eastAsia="等线" w:hAnsi="等线" w:cs="宋体" w:hint="eastAsia"/>
                <w:color w:val="000000"/>
                <w:kern w:val="0"/>
                <w:szCs w:val="21"/>
              </w:rPr>
              <w:t>在玉米拔节期、大</w:t>
            </w:r>
            <w:proofErr w:type="gramStart"/>
            <w:r w:rsidRPr="00970CC3">
              <w:rPr>
                <w:rFonts w:ascii="等线" w:eastAsia="等线" w:hAnsi="等线" w:cs="宋体" w:hint="eastAsia"/>
                <w:color w:val="000000"/>
                <w:kern w:val="0"/>
                <w:szCs w:val="21"/>
              </w:rPr>
              <w:t>喇叭口期视土壤</w:t>
            </w:r>
            <w:proofErr w:type="gramEnd"/>
            <w:r w:rsidRPr="00970CC3">
              <w:rPr>
                <w:rFonts w:ascii="等线" w:eastAsia="等线" w:hAnsi="等线" w:cs="宋体" w:hint="eastAsia"/>
                <w:color w:val="000000"/>
                <w:kern w:val="0"/>
                <w:szCs w:val="21"/>
              </w:rPr>
              <w:t>墒情浇水，浇水量约10-25m³/亩</w:t>
            </w:r>
          </w:p>
        </w:tc>
        <w:tc>
          <w:tcPr>
            <w:tcW w:w="3246" w:type="dxa"/>
            <w:tcBorders>
              <w:top w:val="nil"/>
              <w:left w:val="nil"/>
              <w:right w:val="nil"/>
            </w:tcBorders>
            <w:shd w:val="clear" w:color="auto" w:fill="auto"/>
            <w:noWrap/>
            <w:hideMark/>
          </w:tcPr>
          <w:p w14:paraId="2DE39D40" w14:textId="77777777" w:rsidR="0082599E" w:rsidRPr="00970CC3" w:rsidRDefault="0082599E" w:rsidP="0082599E">
            <w:pPr>
              <w:widowControl/>
              <w:jc w:val="left"/>
              <w:rPr>
                <w:rFonts w:ascii="等线" w:eastAsia="等线" w:hAnsi="等线" w:cs="宋体"/>
                <w:color w:val="000000"/>
                <w:kern w:val="0"/>
                <w:szCs w:val="21"/>
              </w:rPr>
            </w:pPr>
            <w:r w:rsidRPr="003F0970">
              <w:rPr>
                <w:rFonts w:ascii="等线" w:eastAsia="等线" w:hAnsi="等线" w:cs="宋体" w:hint="eastAsia"/>
                <w:color w:val="000000"/>
                <w:kern w:val="0"/>
                <w:szCs w:val="21"/>
              </w:rPr>
              <w:t>在玉米播种前、苗期、拔节期、开花期视土壤墒情浇水，浇水量约</w:t>
            </w:r>
            <w:r w:rsidRPr="00970CC3">
              <w:rPr>
                <w:rFonts w:ascii="等线" w:eastAsia="等线" w:hAnsi="等线" w:cs="宋体" w:hint="eastAsia"/>
                <w:color w:val="000000"/>
                <w:kern w:val="0"/>
                <w:szCs w:val="21"/>
              </w:rPr>
              <w:t>5-25m³/亩</w:t>
            </w:r>
          </w:p>
        </w:tc>
      </w:tr>
      <w:tr w:rsidR="0082599E" w:rsidRPr="00970CC3" w14:paraId="04678714" w14:textId="77777777" w:rsidTr="00D9158B">
        <w:trPr>
          <w:trHeight w:val="280"/>
          <w:jc w:val="center"/>
        </w:trPr>
        <w:tc>
          <w:tcPr>
            <w:tcW w:w="1276" w:type="dxa"/>
            <w:tcBorders>
              <w:top w:val="nil"/>
              <w:left w:val="nil"/>
              <w:bottom w:val="single" w:sz="4" w:space="0" w:color="auto"/>
              <w:right w:val="nil"/>
            </w:tcBorders>
            <w:shd w:val="clear" w:color="auto" w:fill="auto"/>
            <w:noWrap/>
            <w:hideMark/>
          </w:tcPr>
          <w:p w14:paraId="788EE4B6" w14:textId="77777777" w:rsidR="0082599E" w:rsidRPr="00970CC3" w:rsidRDefault="0082599E" w:rsidP="0082599E">
            <w:pPr>
              <w:widowControl/>
              <w:ind w:firstLineChars="100" w:firstLine="210"/>
              <w:jc w:val="left"/>
              <w:rPr>
                <w:rFonts w:ascii="等线" w:eastAsia="等线" w:hAnsi="等线" w:cs="宋体"/>
                <w:color w:val="000000"/>
                <w:kern w:val="0"/>
                <w:szCs w:val="21"/>
              </w:rPr>
            </w:pPr>
            <w:r w:rsidRPr="00970CC3">
              <w:rPr>
                <w:rFonts w:ascii="等线" w:eastAsia="等线" w:hAnsi="等线" w:cs="宋体" w:hint="eastAsia"/>
                <w:color w:val="000000"/>
                <w:kern w:val="0"/>
                <w:szCs w:val="21"/>
              </w:rPr>
              <w:t>收获</w:t>
            </w:r>
          </w:p>
        </w:tc>
        <w:tc>
          <w:tcPr>
            <w:tcW w:w="2346" w:type="dxa"/>
            <w:tcBorders>
              <w:top w:val="nil"/>
              <w:left w:val="nil"/>
              <w:bottom w:val="single" w:sz="4" w:space="0" w:color="auto"/>
              <w:right w:val="nil"/>
            </w:tcBorders>
            <w:shd w:val="clear" w:color="auto" w:fill="auto"/>
            <w:noWrap/>
            <w:hideMark/>
          </w:tcPr>
          <w:p w14:paraId="1CE91168" w14:textId="77777777" w:rsidR="0082599E" w:rsidRPr="00970CC3" w:rsidRDefault="0082599E" w:rsidP="0082599E">
            <w:pPr>
              <w:widowControl/>
              <w:jc w:val="left"/>
              <w:rPr>
                <w:rFonts w:ascii="等线" w:eastAsia="等线" w:hAnsi="等线" w:cs="宋体"/>
                <w:color w:val="000000"/>
                <w:kern w:val="0"/>
                <w:szCs w:val="21"/>
              </w:rPr>
            </w:pPr>
            <w:r w:rsidRPr="00970CC3">
              <w:rPr>
                <w:rFonts w:ascii="等线" w:eastAsia="等线" w:hAnsi="等线" w:cs="宋体" w:hint="eastAsia"/>
                <w:color w:val="000000"/>
                <w:kern w:val="0"/>
                <w:szCs w:val="21"/>
              </w:rPr>
              <w:t>人工采收，分选</w:t>
            </w:r>
          </w:p>
        </w:tc>
        <w:tc>
          <w:tcPr>
            <w:tcW w:w="2190" w:type="dxa"/>
            <w:tcBorders>
              <w:top w:val="nil"/>
              <w:left w:val="nil"/>
              <w:bottom w:val="single" w:sz="4" w:space="0" w:color="auto"/>
              <w:right w:val="nil"/>
            </w:tcBorders>
            <w:shd w:val="clear" w:color="auto" w:fill="auto"/>
            <w:noWrap/>
            <w:hideMark/>
          </w:tcPr>
          <w:p w14:paraId="344D7CDA" w14:textId="77777777" w:rsidR="0082599E" w:rsidRPr="00970CC3" w:rsidRDefault="0082599E" w:rsidP="0082599E">
            <w:pPr>
              <w:widowControl/>
              <w:jc w:val="left"/>
              <w:rPr>
                <w:rFonts w:ascii="等线" w:eastAsia="等线" w:hAnsi="等线" w:cs="宋体"/>
                <w:color w:val="000000"/>
                <w:kern w:val="0"/>
                <w:szCs w:val="21"/>
              </w:rPr>
            </w:pPr>
            <w:r w:rsidRPr="00970CC3">
              <w:rPr>
                <w:rFonts w:ascii="等线" w:eastAsia="等线" w:hAnsi="等线" w:cs="宋体" w:hint="eastAsia"/>
                <w:color w:val="000000"/>
                <w:kern w:val="0"/>
                <w:szCs w:val="21"/>
              </w:rPr>
              <w:t>人工采收，分选</w:t>
            </w:r>
          </w:p>
        </w:tc>
        <w:tc>
          <w:tcPr>
            <w:tcW w:w="3246" w:type="dxa"/>
            <w:tcBorders>
              <w:top w:val="nil"/>
              <w:left w:val="nil"/>
              <w:bottom w:val="single" w:sz="4" w:space="0" w:color="auto"/>
              <w:right w:val="nil"/>
            </w:tcBorders>
            <w:shd w:val="clear" w:color="auto" w:fill="auto"/>
            <w:noWrap/>
            <w:hideMark/>
          </w:tcPr>
          <w:p w14:paraId="1BBB8845" w14:textId="7CE6EA25" w:rsidR="0082599E" w:rsidRPr="00970CC3" w:rsidRDefault="0082599E" w:rsidP="0082599E">
            <w:pPr>
              <w:widowControl/>
              <w:jc w:val="left"/>
              <w:rPr>
                <w:rFonts w:ascii="等线" w:eastAsia="等线" w:hAnsi="等线" w:cs="宋体"/>
                <w:color w:val="000000"/>
                <w:kern w:val="0"/>
                <w:szCs w:val="21"/>
              </w:rPr>
            </w:pPr>
            <w:r w:rsidRPr="003F0970">
              <w:rPr>
                <w:rFonts w:ascii="等线" w:eastAsia="等线" w:hAnsi="等线" w:cs="宋体" w:hint="eastAsia"/>
                <w:color w:val="000000"/>
                <w:kern w:val="0"/>
                <w:szCs w:val="21"/>
              </w:rPr>
              <w:t>选择鲜棒，适时采摘收获</w:t>
            </w:r>
            <w:r w:rsidRPr="00B94B68">
              <w:rPr>
                <w:rFonts w:ascii="等线" w:eastAsia="等线" w:hAnsi="等线" w:cs="宋体" w:hint="eastAsia"/>
                <w:color w:val="000000"/>
                <w:kern w:val="0"/>
                <w:szCs w:val="21"/>
              </w:rPr>
              <w:t>；</w:t>
            </w:r>
            <w:r w:rsidRPr="00970CC3">
              <w:rPr>
                <w:rFonts w:ascii="等线" w:eastAsia="等线" w:hAnsi="等线" w:cs="宋体" w:hint="eastAsia"/>
                <w:color w:val="000000"/>
                <w:kern w:val="0"/>
                <w:szCs w:val="21"/>
              </w:rPr>
              <w:t>老熟后机械收割，晾晒，脱粒，入库</w:t>
            </w:r>
          </w:p>
        </w:tc>
      </w:tr>
    </w:tbl>
    <w:p w14:paraId="6890BD30" w14:textId="1595C761" w:rsidR="003D6E34" w:rsidRDefault="003D6E34" w:rsidP="009E4EFF">
      <w:pPr>
        <w:spacing w:line="360" w:lineRule="auto"/>
        <w:rPr>
          <w:rFonts w:ascii="宋体" w:eastAsia="宋体" w:hAnsi="宋体"/>
        </w:rPr>
      </w:pPr>
    </w:p>
    <w:p w14:paraId="374AE0F2" w14:textId="2FA133B8" w:rsidR="00FF56F8" w:rsidRPr="00456863" w:rsidRDefault="00DC4AAC" w:rsidP="00CF0F07">
      <w:pPr>
        <w:spacing w:line="360" w:lineRule="auto"/>
        <w:ind w:firstLineChars="200" w:firstLine="480"/>
        <w:rPr>
          <w:rFonts w:ascii="宋体" w:eastAsia="宋体" w:hAnsi="宋体"/>
        </w:rPr>
      </w:pPr>
      <w:r w:rsidRPr="00965CA7">
        <w:rPr>
          <w:rFonts w:ascii="宋体" w:eastAsia="宋体" w:hAnsi="宋体" w:hint="eastAsia"/>
          <w:sz w:val="24"/>
          <w:szCs w:val="24"/>
        </w:rPr>
        <w:t>通过对所种植玉米</w:t>
      </w:r>
      <w:r w:rsidR="001A482F" w:rsidRPr="00965CA7">
        <w:rPr>
          <w:rFonts w:ascii="宋体" w:eastAsia="宋体" w:hAnsi="宋体" w:hint="eastAsia"/>
          <w:sz w:val="24"/>
          <w:szCs w:val="24"/>
        </w:rPr>
        <w:t>叶酸含量检测分析发现，2</w:t>
      </w:r>
      <w:r w:rsidR="001A482F" w:rsidRPr="00965CA7">
        <w:rPr>
          <w:rFonts w:ascii="宋体" w:eastAsia="宋体" w:hAnsi="宋体"/>
          <w:sz w:val="24"/>
          <w:szCs w:val="24"/>
        </w:rPr>
        <w:t>018</w:t>
      </w:r>
      <w:r w:rsidR="001A482F" w:rsidRPr="00965CA7">
        <w:rPr>
          <w:rFonts w:ascii="宋体" w:eastAsia="宋体" w:hAnsi="宋体" w:hint="eastAsia"/>
          <w:sz w:val="24"/>
          <w:szCs w:val="24"/>
        </w:rPr>
        <w:t>年度含量1</w:t>
      </w:r>
      <w:r w:rsidR="001A482F" w:rsidRPr="00965CA7">
        <w:rPr>
          <w:rFonts w:ascii="宋体" w:eastAsia="宋体" w:hAnsi="宋体"/>
          <w:sz w:val="24"/>
          <w:szCs w:val="24"/>
        </w:rPr>
        <w:t>56</w:t>
      </w:r>
      <w:r w:rsidR="001A482F" w:rsidRPr="00965CA7">
        <w:rPr>
          <w:rFonts w:ascii="宋体" w:eastAsia="宋体" w:hAnsi="宋体" w:hint="eastAsia"/>
          <w:sz w:val="24"/>
          <w:szCs w:val="24"/>
        </w:rPr>
        <w:t>-</w:t>
      </w:r>
      <w:r w:rsidR="001A482F" w:rsidRPr="00965CA7">
        <w:rPr>
          <w:rFonts w:ascii="宋体" w:eastAsia="宋体" w:hAnsi="宋体"/>
          <w:sz w:val="24"/>
          <w:szCs w:val="24"/>
        </w:rPr>
        <w:t>177</w:t>
      </w:r>
      <w:r w:rsidR="001A482F" w:rsidRPr="003C68C6">
        <w:rPr>
          <w:rFonts w:ascii="宋体" w:eastAsia="宋体" w:hAnsi="宋体" w:cs="Times New Roman"/>
          <w:sz w:val="24"/>
          <w:szCs w:val="24"/>
          <w:lang w:val="el-GR"/>
        </w:rPr>
        <w:t>μ</w:t>
      </w:r>
      <w:r w:rsidR="001A482F" w:rsidRPr="003C68C6">
        <w:rPr>
          <w:rFonts w:ascii="宋体" w:eastAsia="宋体" w:hAnsi="宋体" w:cs="Times New Roman"/>
          <w:sz w:val="24"/>
          <w:szCs w:val="24"/>
        </w:rPr>
        <w:t>g</w:t>
      </w:r>
      <w:r w:rsidR="001A482F" w:rsidRPr="00965CA7">
        <w:rPr>
          <w:rFonts w:ascii="宋体" w:eastAsia="宋体" w:hAnsi="宋体" w:cs="Times New Roman"/>
          <w:sz w:val="24"/>
          <w:szCs w:val="24"/>
        </w:rPr>
        <w:t>/100g</w:t>
      </w:r>
      <w:r w:rsidR="001A482F" w:rsidRPr="00965CA7">
        <w:rPr>
          <w:rFonts w:ascii="宋体" w:eastAsia="宋体" w:hAnsi="宋体" w:cs="Times New Roman" w:hint="eastAsia"/>
          <w:sz w:val="24"/>
          <w:szCs w:val="24"/>
        </w:rPr>
        <w:t>，</w:t>
      </w:r>
      <w:r w:rsidR="001A482F" w:rsidRPr="003C68C6">
        <w:rPr>
          <w:rFonts w:ascii="宋体" w:eastAsia="宋体" w:hAnsi="宋体" w:hint="eastAsia"/>
          <w:sz w:val="24"/>
          <w:szCs w:val="24"/>
        </w:rPr>
        <w:t>蒸煮后叶酸含量损失率为8%-</w:t>
      </w:r>
      <w:r w:rsidR="001A482F" w:rsidRPr="003C68C6">
        <w:rPr>
          <w:rFonts w:ascii="宋体" w:eastAsia="宋体" w:hAnsi="宋体"/>
          <w:sz w:val="24"/>
          <w:szCs w:val="24"/>
        </w:rPr>
        <w:t>10</w:t>
      </w:r>
      <w:r w:rsidR="001A482F" w:rsidRPr="003C68C6">
        <w:rPr>
          <w:rFonts w:ascii="宋体" w:eastAsia="宋体" w:hAnsi="宋体" w:hint="eastAsia"/>
          <w:sz w:val="24"/>
          <w:szCs w:val="24"/>
        </w:rPr>
        <w:t>%。2</w:t>
      </w:r>
      <w:r w:rsidR="001A482F" w:rsidRPr="003C68C6">
        <w:rPr>
          <w:rFonts w:ascii="宋体" w:eastAsia="宋体" w:hAnsi="宋体"/>
          <w:sz w:val="24"/>
          <w:szCs w:val="24"/>
        </w:rPr>
        <w:t>019</w:t>
      </w:r>
      <w:r w:rsidR="001A482F" w:rsidRPr="003C68C6">
        <w:rPr>
          <w:rFonts w:ascii="宋体" w:eastAsia="宋体" w:hAnsi="宋体" w:hint="eastAsia"/>
          <w:sz w:val="24"/>
          <w:szCs w:val="24"/>
        </w:rPr>
        <w:t>年不同品种其种植含量分布范围8</w:t>
      </w:r>
      <w:r w:rsidR="001A482F" w:rsidRPr="003C68C6">
        <w:rPr>
          <w:rFonts w:ascii="宋体" w:eastAsia="宋体" w:hAnsi="宋体"/>
          <w:sz w:val="24"/>
          <w:szCs w:val="24"/>
        </w:rPr>
        <w:t>4.2</w:t>
      </w:r>
      <w:r w:rsidR="001A482F" w:rsidRPr="003C68C6">
        <w:rPr>
          <w:rFonts w:ascii="宋体" w:eastAsia="宋体" w:hAnsi="宋体" w:hint="eastAsia"/>
          <w:sz w:val="24"/>
          <w:szCs w:val="24"/>
        </w:rPr>
        <w:t>-</w:t>
      </w:r>
      <w:r w:rsidR="001A482F" w:rsidRPr="003C68C6">
        <w:rPr>
          <w:rFonts w:ascii="宋体" w:eastAsia="宋体" w:hAnsi="宋体"/>
          <w:sz w:val="24"/>
          <w:szCs w:val="24"/>
        </w:rPr>
        <w:t>235μg/100g</w:t>
      </w:r>
      <w:r w:rsidR="001A482F" w:rsidRPr="003C68C6">
        <w:rPr>
          <w:rFonts w:ascii="宋体" w:eastAsia="宋体" w:hAnsi="宋体" w:hint="eastAsia"/>
          <w:sz w:val="24"/>
          <w:szCs w:val="24"/>
        </w:rPr>
        <w:t>。对所种植</w:t>
      </w:r>
      <w:proofErr w:type="gramStart"/>
      <w:r w:rsidR="001A482F" w:rsidRPr="003C68C6">
        <w:rPr>
          <w:rFonts w:ascii="宋体" w:eastAsia="宋体" w:hAnsi="宋体" w:hint="eastAsia"/>
          <w:sz w:val="24"/>
          <w:szCs w:val="24"/>
        </w:rPr>
        <w:t>玉米单穗玉米粒</w:t>
      </w:r>
      <w:proofErr w:type="gramEnd"/>
      <w:r w:rsidR="001A482F" w:rsidRPr="003C68C6">
        <w:rPr>
          <w:rFonts w:ascii="宋体" w:eastAsia="宋体" w:hAnsi="宋体" w:hint="eastAsia"/>
          <w:sz w:val="24"/>
          <w:szCs w:val="24"/>
        </w:rPr>
        <w:t>重分析平均为</w:t>
      </w:r>
      <w:r w:rsidR="001A482F" w:rsidRPr="003C68C6">
        <w:rPr>
          <w:rFonts w:ascii="宋体" w:eastAsia="宋体" w:hAnsi="宋体"/>
          <w:sz w:val="24"/>
          <w:szCs w:val="24"/>
        </w:rPr>
        <w:t>147g/</w:t>
      </w:r>
      <w:r w:rsidR="001A482F" w:rsidRPr="003C68C6">
        <w:rPr>
          <w:rFonts w:ascii="宋体" w:eastAsia="宋体" w:hAnsi="宋体" w:hint="eastAsia"/>
          <w:sz w:val="24"/>
          <w:szCs w:val="24"/>
        </w:rPr>
        <w:t>穗。</w:t>
      </w:r>
      <w:r w:rsidR="00FF56F8" w:rsidRPr="003C68C6">
        <w:rPr>
          <w:rFonts w:ascii="宋体" w:eastAsia="宋体" w:hAnsi="宋体" w:hint="eastAsia"/>
          <w:sz w:val="24"/>
          <w:szCs w:val="24"/>
        </w:rPr>
        <w:t>对1</w:t>
      </w:r>
      <w:r w:rsidR="00FF56F8" w:rsidRPr="003C68C6">
        <w:rPr>
          <w:rFonts w:ascii="宋体" w:eastAsia="宋体" w:hAnsi="宋体"/>
          <w:sz w:val="24"/>
          <w:szCs w:val="24"/>
        </w:rPr>
        <w:t>24</w:t>
      </w:r>
      <w:r w:rsidR="00FF56F8" w:rsidRPr="003C68C6">
        <w:rPr>
          <w:rFonts w:ascii="宋体" w:eastAsia="宋体" w:hAnsi="宋体" w:hint="eastAsia"/>
          <w:sz w:val="24"/>
          <w:szCs w:val="24"/>
        </w:rPr>
        <w:t>种主要鲜食玉米叶酸含量区间分布分析发现P</w:t>
      </w:r>
      <w:r w:rsidR="00FF56F8" w:rsidRPr="003C68C6">
        <w:rPr>
          <w:rFonts w:ascii="宋体" w:eastAsia="宋体" w:hAnsi="宋体"/>
          <w:sz w:val="24"/>
          <w:szCs w:val="24"/>
        </w:rPr>
        <w:t>0.8</w:t>
      </w:r>
      <w:r w:rsidR="00FF56F8" w:rsidRPr="003C68C6">
        <w:rPr>
          <w:rFonts w:ascii="宋体" w:eastAsia="宋体" w:hAnsi="宋体" w:hint="eastAsia"/>
          <w:sz w:val="24"/>
          <w:szCs w:val="24"/>
        </w:rPr>
        <w:t>、P</w:t>
      </w:r>
      <w:r w:rsidR="00FF56F8" w:rsidRPr="003C68C6">
        <w:rPr>
          <w:rFonts w:ascii="宋体" w:eastAsia="宋体" w:hAnsi="宋体"/>
          <w:sz w:val="24"/>
          <w:szCs w:val="24"/>
        </w:rPr>
        <w:t>4</w:t>
      </w:r>
      <w:r w:rsidR="00FF56F8" w:rsidRPr="003C68C6">
        <w:rPr>
          <w:rFonts w:ascii="宋体" w:eastAsia="宋体" w:hAnsi="宋体" w:hint="eastAsia"/>
          <w:sz w:val="24"/>
          <w:szCs w:val="24"/>
        </w:rPr>
        <w:t>、P</w:t>
      </w:r>
      <w:r w:rsidR="00FF56F8" w:rsidRPr="003C68C6">
        <w:rPr>
          <w:rFonts w:ascii="宋体" w:eastAsia="宋体" w:hAnsi="宋体"/>
          <w:sz w:val="24"/>
          <w:szCs w:val="24"/>
        </w:rPr>
        <w:t>12</w:t>
      </w:r>
      <w:r w:rsidR="00FF56F8" w:rsidRPr="003C68C6">
        <w:rPr>
          <w:rFonts w:ascii="宋体" w:eastAsia="宋体" w:hAnsi="宋体" w:hint="eastAsia"/>
          <w:sz w:val="24"/>
          <w:szCs w:val="24"/>
        </w:rPr>
        <w:t>、P</w:t>
      </w:r>
      <w:r w:rsidR="00FF56F8" w:rsidRPr="003C68C6">
        <w:rPr>
          <w:rFonts w:ascii="宋体" w:eastAsia="宋体" w:hAnsi="宋体"/>
          <w:sz w:val="24"/>
          <w:szCs w:val="24"/>
        </w:rPr>
        <w:t>25</w:t>
      </w:r>
      <w:r w:rsidR="00FF56F8" w:rsidRPr="003C68C6">
        <w:rPr>
          <w:rFonts w:ascii="宋体" w:eastAsia="宋体" w:hAnsi="宋体" w:hint="eastAsia"/>
          <w:sz w:val="24"/>
          <w:szCs w:val="24"/>
        </w:rPr>
        <w:t>、P</w:t>
      </w:r>
      <w:r w:rsidR="00FF56F8" w:rsidRPr="003C68C6">
        <w:rPr>
          <w:rFonts w:ascii="宋体" w:eastAsia="宋体" w:hAnsi="宋体"/>
          <w:sz w:val="24"/>
          <w:szCs w:val="24"/>
        </w:rPr>
        <w:t>50</w:t>
      </w:r>
      <w:r w:rsidR="00FF56F8" w:rsidRPr="003C68C6">
        <w:rPr>
          <w:rFonts w:ascii="宋体" w:eastAsia="宋体" w:hAnsi="宋体" w:hint="eastAsia"/>
          <w:sz w:val="24"/>
          <w:szCs w:val="24"/>
        </w:rPr>
        <w:t>、P</w:t>
      </w:r>
      <w:r w:rsidR="00FF56F8" w:rsidRPr="003C68C6">
        <w:rPr>
          <w:rFonts w:ascii="宋体" w:eastAsia="宋体" w:hAnsi="宋体"/>
          <w:sz w:val="24"/>
          <w:szCs w:val="24"/>
        </w:rPr>
        <w:t>75</w:t>
      </w:r>
      <w:r w:rsidR="00FF56F8" w:rsidRPr="003C68C6">
        <w:rPr>
          <w:rFonts w:ascii="宋体" w:eastAsia="宋体" w:hAnsi="宋体" w:hint="eastAsia"/>
          <w:sz w:val="24"/>
          <w:szCs w:val="24"/>
        </w:rPr>
        <w:t>、P</w:t>
      </w:r>
      <w:r w:rsidR="00FF56F8" w:rsidRPr="003C68C6">
        <w:rPr>
          <w:rFonts w:ascii="宋体" w:eastAsia="宋体" w:hAnsi="宋体"/>
          <w:sz w:val="24"/>
          <w:szCs w:val="24"/>
        </w:rPr>
        <w:t>100</w:t>
      </w:r>
      <w:proofErr w:type="gramStart"/>
      <w:r w:rsidR="00FF56F8" w:rsidRPr="003C68C6">
        <w:rPr>
          <w:rFonts w:ascii="宋体" w:eastAsia="宋体" w:hAnsi="宋体" w:hint="eastAsia"/>
          <w:sz w:val="24"/>
          <w:szCs w:val="24"/>
        </w:rPr>
        <w:t>百</w:t>
      </w:r>
      <w:proofErr w:type="gramEnd"/>
      <w:r w:rsidR="00FF56F8" w:rsidRPr="003C68C6">
        <w:rPr>
          <w:rFonts w:ascii="宋体" w:eastAsia="宋体" w:hAnsi="宋体" w:hint="eastAsia"/>
          <w:sz w:val="24"/>
          <w:szCs w:val="24"/>
        </w:rPr>
        <w:t>分位数分别为</w:t>
      </w:r>
      <w:r w:rsidR="00FF56F8" w:rsidRPr="003C68C6">
        <w:rPr>
          <w:rFonts w:ascii="宋体" w:eastAsia="宋体" w:hAnsi="宋体"/>
          <w:sz w:val="24"/>
          <w:szCs w:val="24"/>
        </w:rPr>
        <w:t>170.57</w:t>
      </w:r>
      <w:r w:rsidR="00AA7C94" w:rsidRPr="003C68C6">
        <w:rPr>
          <w:rFonts w:ascii="宋体" w:eastAsia="宋体" w:hAnsi="宋体" w:cs="Times New Roman"/>
          <w:sz w:val="24"/>
          <w:szCs w:val="24"/>
          <w:lang w:val="el-GR"/>
        </w:rPr>
        <w:t>μ</w:t>
      </w:r>
      <w:r w:rsidR="00AA7C94" w:rsidRPr="003C68C6">
        <w:rPr>
          <w:rFonts w:ascii="宋体" w:eastAsia="宋体" w:hAnsi="宋体" w:cs="Times New Roman"/>
          <w:sz w:val="24"/>
          <w:szCs w:val="24"/>
        </w:rPr>
        <w:t>g</w:t>
      </w:r>
      <w:r w:rsidR="00AA7C94" w:rsidRPr="00965CA7">
        <w:rPr>
          <w:rFonts w:ascii="宋体" w:eastAsia="宋体" w:hAnsi="宋体" w:cs="Times New Roman"/>
          <w:sz w:val="24"/>
          <w:szCs w:val="24"/>
        </w:rPr>
        <w:t>/100g</w:t>
      </w:r>
      <w:r w:rsidR="00AA7C94" w:rsidRPr="00965CA7">
        <w:rPr>
          <w:rFonts w:ascii="宋体" w:eastAsia="宋体" w:hAnsi="宋体" w:hint="eastAsia"/>
          <w:sz w:val="24"/>
          <w:szCs w:val="24"/>
        </w:rPr>
        <w:t>、</w:t>
      </w:r>
      <w:r w:rsidR="00FF56F8" w:rsidRPr="003C68C6">
        <w:rPr>
          <w:rFonts w:ascii="宋体" w:eastAsia="宋体" w:hAnsi="宋体"/>
          <w:sz w:val="24"/>
          <w:szCs w:val="24"/>
        </w:rPr>
        <w:t>120.94</w:t>
      </w:r>
      <w:r w:rsidR="00AA7C94" w:rsidRPr="003C68C6">
        <w:rPr>
          <w:rFonts w:ascii="宋体" w:eastAsia="宋体" w:hAnsi="宋体" w:cs="Times New Roman"/>
          <w:sz w:val="24"/>
          <w:szCs w:val="24"/>
          <w:lang w:val="el-GR"/>
        </w:rPr>
        <w:t>μ</w:t>
      </w:r>
      <w:r w:rsidR="00AA7C94" w:rsidRPr="003C68C6">
        <w:rPr>
          <w:rFonts w:ascii="宋体" w:eastAsia="宋体" w:hAnsi="宋体" w:cs="Times New Roman"/>
          <w:sz w:val="24"/>
          <w:szCs w:val="24"/>
        </w:rPr>
        <w:t>g</w:t>
      </w:r>
      <w:r w:rsidR="00AA7C94" w:rsidRPr="00965CA7">
        <w:rPr>
          <w:rFonts w:ascii="宋体" w:eastAsia="宋体" w:hAnsi="宋体" w:cs="Times New Roman"/>
          <w:sz w:val="24"/>
          <w:szCs w:val="24"/>
        </w:rPr>
        <w:t>/100g</w:t>
      </w:r>
      <w:r w:rsidR="00AA7C94" w:rsidRPr="00965CA7">
        <w:rPr>
          <w:rFonts w:ascii="宋体" w:eastAsia="宋体" w:hAnsi="宋体" w:hint="eastAsia"/>
          <w:sz w:val="24"/>
          <w:szCs w:val="24"/>
        </w:rPr>
        <w:t>、</w:t>
      </w:r>
      <w:r w:rsidR="00FF56F8" w:rsidRPr="003C68C6">
        <w:rPr>
          <w:rFonts w:ascii="宋体" w:eastAsia="宋体" w:hAnsi="宋体"/>
          <w:sz w:val="24"/>
          <w:szCs w:val="24"/>
        </w:rPr>
        <w:t>100.20</w:t>
      </w:r>
      <w:r w:rsidR="00AA7C94" w:rsidRPr="003C68C6">
        <w:rPr>
          <w:rFonts w:ascii="宋体" w:eastAsia="宋体" w:hAnsi="宋体" w:cs="Times New Roman"/>
          <w:sz w:val="24"/>
          <w:szCs w:val="24"/>
          <w:lang w:val="el-GR"/>
        </w:rPr>
        <w:t>μ</w:t>
      </w:r>
      <w:r w:rsidR="00AA7C94" w:rsidRPr="003C68C6">
        <w:rPr>
          <w:rFonts w:ascii="宋体" w:eastAsia="宋体" w:hAnsi="宋体" w:cs="Times New Roman"/>
          <w:sz w:val="24"/>
          <w:szCs w:val="24"/>
        </w:rPr>
        <w:t>g</w:t>
      </w:r>
      <w:r w:rsidR="00AA7C94" w:rsidRPr="00965CA7">
        <w:rPr>
          <w:rFonts w:ascii="宋体" w:eastAsia="宋体" w:hAnsi="宋体" w:cs="Times New Roman"/>
          <w:sz w:val="24"/>
          <w:szCs w:val="24"/>
        </w:rPr>
        <w:t>/100g</w:t>
      </w:r>
      <w:r w:rsidR="00AA7C94" w:rsidRPr="00965CA7">
        <w:rPr>
          <w:rFonts w:ascii="宋体" w:eastAsia="宋体" w:hAnsi="宋体" w:hint="eastAsia"/>
          <w:sz w:val="24"/>
          <w:szCs w:val="24"/>
        </w:rPr>
        <w:t>、</w:t>
      </w:r>
      <w:r w:rsidR="00FF56F8" w:rsidRPr="003C68C6">
        <w:rPr>
          <w:rFonts w:ascii="宋体" w:eastAsia="宋体" w:hAnsi="宋体"/>
          <w:sz w:val="24"/>
          <w:szCs w:val="24"/>
        </w:rPr>
        <w:t>76.22</w:t>
      </w:r>
      <w:r w:rsidR="00AA7C94" w:rsidRPr="003C68C6">
        <w:rPr>
          <w:rFonts w:ascii="宋体" w:eastAsia="宋体" w:hAnsi="宋体" w:cs="Times New Roman"/>
          <w:sz w:val="24"/>
          <w:szCs w:val="24"/>
          <w:lang w:val="el-GR"/>
        </w:rPr>
        <w:t>μ</w:t>
      </w:r>
      <w:r w:rsidR="00AA7C94" w:rsidRPr="003C68C6">
        <w:rPr>
          <w:rFonts w:ascii="宋体" w:eastAsia="宋体" w:hAnsi="宋体" w:cs="Times New Roman"/>
          <w:sz w:val="24"/>
          <w:szCs w:val="24"/>
        </w:rPr>
        <w:t>g</w:t>
      </w:r>
      <w:r w:rsidR="00AA7C94" w:rsidRPr="00965CA7">
        <w:rPr>
          <w:rFonts w:ascii="宋体" w:eastAsia="宋体" w:hAnsi="宋体" w:cs="Times New Roman"/>
          <w:sz w:val="24"/>
          <w:szCs w:val="24"/>
        </w:rPr>
        <w:t>/100g</w:t>
      </w:r>
      <w:r w:rsidR="00AA7C94" w:rsidRPr="00965CA7">
        <w:rPr>
          <w:rFonts w:ascii="宋体" w:eastAsia="宋体" w:hAnsi="宋体" w:hint="eastAsia"/>
          <w:sz w:val="24"/>
          <w:szCs w:val="24"/>
        </w:rPr>
        <w:t>、</w:t>
      </w:r>
      <w:r w:rsidR="00FF56F8" w:rsidRPr="003C68C6">
        <w:rPr>
          <w:rFonts w:ascii="宋体" w:eastAsia="宋体" w:hAnsi="宋体"/>
          <w:sz w:val="24"/>
          <w:szCs w:val="24"/>
        </w:rPr>
        <w:t>62.77</w:t>
      </w:r>
      <w:r w:rsidR="00AA7C94" w:rsidRPr="003C68C6">
        <w:rPr>
          <w:rFonts w:ascii="宋体" w:eastAsia="宋体" w:hAnsi="宋体" w:cs="Times New Roman"/>
          <w:sz w:val="24"/>
          <w:szCs w:val="24"/>
          <w:lang w:val="el-GR"/>
        </w:rPr>
        <w:t>μ</w:t>
      </w:r>
      <w:r w:rsidR="00AA7C94" w:rsidRPr="003C68C6">
        <w:rPr>
          <w:rFonts w:ascii="宋体" w:eastAsia="宋体" w:hAnsi="宋体" w:cs="Times New Roman"/>
          <w:sz w:val="24"/>
          <w:szCs w:val="24"/>
        </w:rPr>
        <w:t>g</w:t>
      </w:r>
      <w:r w:rsidR="00AA7C94" w:rsidRPr="00965CA7">
        <w:rPr>
          <w:rFonts w:ascii="宋体" w:eastAsia="宋体" w:hAnsi="宋体" w:cs="Times New Roman"/>
          <w:sz w:val="24"/>
          <w:szCs w:val="24"/>
        </w:rPr>
        <w:t>/100g</w:t>
      </w:r>
      <w:r w:rsidR="00AA7C94" w:rsidRPr="00965CA7">
        <w:rPr>
          <w:rFonts w:ascii="宋体" w:eastAsia="宋体" w:hAnsi="宋体" w:hint="eastAsia"/>
          <w:sz w:val="24"/>
          <w:szCs w:val="24"/>
        </w:rPr>
        <w:t>、</w:t>
      </w:r>
      <w:r w:rsidR="00FF56F8" w:rsidRPr="003C68C6">
        <w:rPr>
          <w:rFonts w:ascii="宋体" w:eastAsia="宋体" w:hAnsi="宋体"/>
          <w:sz w:val="24"/>
          <w:szCs w:val="24"/>
        </w:rPr>
        <w:t>41.18</w:t>
      </w:r>
      <w:r w:rsidR="00AA7C94" w:rsidRPr="003C68C6">
        <w:rPr>
          <w:rFonts w:ascii="宋体" w:eastAsia="宋体" w:hAnsi="宋体" w:cs="Times New Roman"/>
          <w:sz w:val="24"/>
          <w:szCs w:val="24"/>
          <w:lang w:val="el-GR"/>
        </w:rPr>
        <w:t>μ</w:t>
      </w:r>
      <w:r w:rsidR="00AA7C94" w:rsidRPr="003C68C6">
        <w:rPr>
          <w:rFonts w:ascii="宋体" w:eastAsia="宋体" w:hAnsi="宋体" w:cs="Times New Roman"/>
          <w:sz w:val="24"/>
          <w:szCs w:val="24"/>
        </w:rPr>
        <w:t>g</w:t>
      </w:r>
      <w:r w:rsidR="00AA7C94" w:rsidRPr="00965CA7">
        <w:rPr>
          <w:rFonts w:ascii="宋体" w:eastAsia="宋体" w:hAnsi="宋体" w:cs="Times New Roman"/>
          <w:sz w:val="24"/>
          <w:szCs w:val="24"/>
        </w:rPr>
        <w:t>/100g</w:t>
      </w:r>
      <w:r w:rsidR="00AA7C94" w:rsidRPr="00965CA7">
        <w:rPr>
          <w:rFonts w:ascii="宋体" w:eastAsia="宋体" w:hAnsi="宋体" w:hint="eastAsia"/>
          <w:sz w:val="24"/>
          <w:szCs w:val="24"/>
        </w:rPr>
        <w:t>、</w:t>
      </w:r>
      <w:r w:rsidR="00FF56F8" w:rsidRPr="003C68C6">
        <w:rPr>
          <w:rFonts w:ascii="宋体" w:eastAsia="宋体" w:hAnsi="宋体"/>
          <w:sz w:val="24"/>
          <w:szCs w:val="24"/>
        </w:rPr>
        <w:t>20.33</w:t>
      </w:r>
      <w:r w:rsidR="00AA7C94" w:rsidRPr="003C68C6">
        <w:rPr>
          <w:rFonts w:ascii="宋体" w:eastAsia="宋体" w:hAnsi="宋体" w:cs="Times New Roman"/>
          <w:sz w:val="24"/>
          <w:szCs w:val="24"/>
          <w:lang w:val="el-GR"/>
        </w:rPr>
        <w:t>μ</w:t>
      </w:r>
      <w:r w:rsidR="00AA7C94" w:rsidRPr="003C68C6">
        <w:rPr>
          <w:rFonts w:ascii="宋体" w:eastAsia="宋体" w:hAnsi="宋体" w:cs="Times New Roman"/>
          <w:sz w:val="24"/>
          <w:szCs w:val="24"/>
        </w:rPr>
        <w:t>g</w:t>
      </w:r>
      <w:r w:rsidR="00AA7C94" w:rsidRPr="00965CA7">
        <w:rPr>
          <w:rFonts w:ascii="宋体" w:eastAsia="宋体" w:hAnsi="宋体" w:cs="Times New Roman"/>
          <w:sz w:val="24"/>
          <w:szCs w:val="24"/>
        </w:rPr>
        <w:t>/100g</w:t>
      </w:r>
      <w:r w:rsidR="00AA7C94" w:rsidRPr="00965CA7">
        <w:rPr>
          <w:rFonts w:ascii="宋体" w:eastAsia="宋体" w:hAnsi="宋体" w:cs="Times New Roman" w:hint="eastAsia"/>
          <w:sz w:val="24"/>
          <w:szCs w:val="24"/>
        </w:rPr>
        <w:t>。</w:t>
      </w:r>
    </w:p>
    <w:tbl>
      <w:tblPr>
        <w:tblW w:w="5000" w:type="pct"/>
        <w:tblCellMar>
          <w:left w:w="0" w:type="dxa"/>
          <w:right w:w="0" w:type="dxa"/>
        </w:tblCellMar>
        <w:tblLook w:val="0600" w:firstRow="0" w:lastRow="0" w:firstColumn="0" w:lastColumn="0" w:noHBand="1" w:noVBand="1"/>
      </w:tblPr>
      <w:tblGrid>
        <w:gridCol w:w="2640"/>
        <w:gridCol w:w="1677"/>
        <w:gridCol w:w="1677"/>
        <w:gridCol w:w="2292"/>
      </w:tblGrid>
      <w:tr w:rsidR="00456863" w:rsidRPr="005B465C" w14:paraId="3BD357AE" w14:textId="77777777" w:rsidTr="00FF56F8">
        <w:trPr>
          <w:trHeight w:val="170"/>
        </w:trPr>
        <w:tc>
          <w:tcPr>
            <w:tcW w:w="5000" w:type="pct"/>
            <w:gridSpan w:val="4"/>
            <w:tcBorders>
              <w:top w:val="single" w:sz="8" w:space="0" w:color="FFFFFF"/>
              <w:left w:val="single" w:sz="8" w:space="0" w:color="FFFFFF"/>
              <w:bottom w:val="single" w:sz="6" w:space="0" w:color="auto"/>
              <w:right w:val="single" w:sz="8" w:space="0" w:color="FFFFFF"/>
            </w:tcBorders>
            <w:shd w:val="clear" w:color="auto" w:fill="auto"/>
            <w:tcMar>
              <w:top w:w="10" w:type="dxa"/>
              <w:left w:w="10" w:type="dxa"/>
              <w:bottom w:w="0" w:type="dxa"/>
              <w:right w:w="10" w:type="dxa"/>
            </w:tcMar>
            <w:vAlign w:val="center"/>
            <w:hideMark/>
          </w:tcPr>
          <w:p w14:paraId="646618D4" w14:textId="787839B1" w:rsidR="00456863" w:rsidRPr="005B465C" w:rsidRDefault="00456863" w:rsidP="00456863">
            <w:pPr>
              <w:spacing w:line="360" w:lineRule="auto"/>
              <w:ind w:firstLineChars="200" w:firstLine="420"/>
              <w:jc w:val="center"/>
              <w:rPr>
                <w:rFonts w:ascii="宋体" w:eastAsia="宋体" w:hAnsi="宋体" w:cs="Times New Roman"/>
                <w:szCs w:val="21"/>
              </w:rPr>
            </w:pPr>
            <w:r w:rsidRPr="005B465C">
              <w:rPr>
                <w:rFonts w:ascii="宋体" w:eastAsia="宋体" w:hAnsi="宋体" w:cs="Times New Roman" w:hint="eastAsia"/>
                <w:szCs w:val="21"/>
              </w:rPr>
              <w:t>表</w:t>
            </w:r>
            <w:r w:rsidR="00F40EA1">
              <w:rPr>
                <w:rFonts w:ascii="宋体" w:eastAsia="宋体" w:hAnsi="宋体" w:cs="Times New Roman"/>
                <w:szCs w:val="21"/>
              </w:rPr>
              <w:t>2</w:t>
            </w:r>
            <w:r w:rsidR="00F40EA1" w:rsidRPr="005B465C">
              <w:rPr>
                <w:rFonts w:ascii="宋体" w:eastAsia="宋体" w:hAnsi="宋体" w:cs="Times New Roman"/>
                <w:szCs w:val="21"/>
              </w:rPr>
              <w:t xml:space="preserve">  </w:t>
            </w:r>
            <w:r w:rsidRPr="005B465C">
              <w:rPr>
                <w:rFonts w:ascii="宋体" w:eastAsia="宋体" w:hAnsi="宋体" w:cs="Times New Roman"/>
                <w:szCs w:val="21"/>
              </w:rPr>
              <w:t>2018</w:t>
            </w:r>
            <w:r w:rsidRPr="005B465C">
              <w:rPr>
                <w:rFonts w:ascii="宋体" w:eastAsia="宋体" w:hAnsi="宋体" w:cs="Times New Roman" w:hint="eastAsia"/>
                <w:szCs w:val="21"/>
              </w:rPr>
              <w:t xml:space="preserve">年样品含量  </w:t>
            </w:r>
            <w:r w:rsidRPr="005B465C">
              <w:rPr>
                <w:rFonts w:ascii="宋体" w:eastAsia="宋体" w:hAnsi="宋体" w:cs="Times New Roman"/>
                <w:szCs w:val="21"/>
              </w:rPr>
              <w:t>(</w:t>
            </w:r>
            <w:r w:rsidRPr="005B465C">
              <w:rPr>
                <w:rFonts w:ascii="Times New Roman" w:eastAsia="宋体" w:hAnsi="Times New Roman" w:cs="Times New Roman"/>
                <w:szCs w:val="21"/>
                <w:lang w:val="el-GR"/>
              </w:rPr>
              <w:t>μ</w:t>
            </w:r>
            <w:r w:rsidRPr="005B465C">
              <w:rPr>
                <w:rFonts w:ascii="Times New Roman" w:eastAsia="宋体" w:hAnsi="Times New Roman" w:cs="Times New Roman"/>
                <w:szCs w:val="21"/>
              </w:rPr>
              <w:t>g</w:t>
            </w:r>
            <w:r w:rsidRPr="005B465C">
              <w:rPr>
                <w:rFonts w:ascii="宋体" w:eastAsia="宋体" w:hAnsi="宋体" w:cs="Times New Roman"/>
                <w:szCs w:val="21"/>
              </w:rPr>
              <w:t>/100g)</w:t>
            </w:r>
          </w:p>
        </w:tc>
      </w:tr>
      <w:tr w:rsidR="00456863" w:rsidRPr="005B465C" w14:paraId="340B11B9" w14:textId="77777777" w:rsidTr="00FF56F8">
        <w:trPr>
          <w:trHeight w:val="170"/>
        </w:trPr>
        <w:tc>
          <w:tcPr>
            <w:tcW w:w="1593" w:type="pct"/>
            <w:tcBorders>
              <w:top w:val="single" w:sz="6" w:space="0" w:color="auto"/>
              <w:left w:val="single" w:sz="8" w:space="0" w:color="FFFFFF"/>
              <w:bottom w:val="single" w:sz="6" w:space="0" w:color="auto"/>
              <w:right w:val="single" w:sz="8" w:space="0" w:color="FFFFFF"/>
            </w:tcBorders>
            <w:shd w:val="clear" w:color="auto" w:fill="auto"/>
            <w:tcMar>
              <w:top w:w="10" w:type="dxa"/>
              <w:left w:w="10" w:type="dxa"/>
              <w:bottom w:w="0" w:type="dxa"/>
              <w:right w:w="10" w:type="dxa"/>
            </w:tcMar>
            <w:vAlign w:val="center"/>
            <w:hideMark/>
          </w:tcPr>
          <w:p w14:paraId="35D77FCF" w14:textId="77777777" w:rsidR="00456863" w:rsidRPr="005B465C" w:rsidRDefault="00456863" w:rsidP="00456863">
            <w:pPr>
              <w:spacing w:line="360" w:lineRule="auto"/>
              <w:ind w:firstLineChars="200" w:firstLine="420"/>
              <w:rPr>
                <w:rFonts w:ascii="宋体" w:eastAsia="宋体" w:hAnsi="宋体" w:cs="Times New Roman"/>
                <w:szCs w:val="21"/>
              </w:rPr>
            </w:pPr>
            <w:r w:rsidRPr="005B465C">
              <w:rPr>
                <w:rFonts w:ascii="宋体" w:eastAsia="宋体" w:hAnsi="宋体" w:cs="Times New Roman" w:hint="eastAsia"/>
                <w:szCs w:val="21"/>
              </w:rPr>
              <w:t>样品名称</w:t>
            </w:r>
          </w:p>
        </w:tc>
        <w:tc>
          <w:tcPr>
            <w:tcW w:w="1012" w:type="pct"/>
            <w:tcBorders>
              <w:top w:val="single" w:sz="6" w:space="0" w:color="auto"/>
              <w:left w:val="single" w:sz="8" w:space="0" w:color="FFFFFF"/>
              <w:bottom w:val="single" w:sz="6" w:space="0" w:color="auto"/>
              <w:right w:val="single" w:sz="8" w:space="0" w:color="FFFFFF"/>
            </w:tcBorders>
            <w:shd w:val="clear" w:color="auto" w:fill="auto"/>
            <w:tcMar>
              <w:top w:w="10" w:type="dxa"/>
              <w:left w:w="10" w:type="dxa"/>
              <w:bottom w:w="0" w:type="dxa"/>
              <w:right w:w="10" w:type="dxa"/>
            </w:tcMar>
            <w:vAlign w:val="center"/>
            <w:hideMark/>
          </w:tcPr>
          <w:p w14:paraId="274EFA9F" w14:textId="77777777" w:rsidR="00456863" w:rsidRPr="005B465C" w:rsidRDefault="00456863" w:rsidP="00456863">
            <w:pPr>
              <w:spacing w:line="360" w:lineRule="auto"/>
              <w:ind w:firstLineChars="200" w:firstLine="420"/>
              <w:rPr>
                <w:rFonts w:ascii="宋体" w:eastAsia="宋体" w:hAnsi="宋体" w:cs="Times New Roman"/>
                <w:szCs w:val="21"/>
              </w:rPr>
            </w:pPr>
            <w:r w:rsidRPr="005B465C">
              <w:rPr>
                <w:rFonts w:ascii="宋体" w:eastAsia="宋体" w:hAnsi="宋体" w:cs="Times New Roman" w:hint="eastAsia"/>
                <w:szCs w:val="21"/>
              </w:rPr>
              <w:t>样品批号</w:t>
            </w:r>
          </w:p>
        </w:tc>
        <w:tc>
          <w:tcPr>
            <w:tcW w:w="1012" w:type="pct"/>
            <w:tcBorders>
              <w:top w:val="single" w:sz="6" w:space="0" w:color="auto"/>
              <w:left w:val="single" w:sz="8" w:space="0" w:color="FFFFFF"/>
              <w:bottom w:val="single" w:sz="6" w:space="0" w:color="auto"/>
              <w:right w:val="single" w:sz="8" w:space="0" w:color="FFFFFF"/>
            </w:tcBorders>
            <w:shd w:val="clear" w:color="auto" w:fill="auto"/>
            <w:tcMar>
              <w:top w:w="10" w:type="dxa"/>
              <w:left w:w="10" w:type="dxa"/>
              <w:bottom w:w="0" w:type="dxa"/>
              <w:right w:w="10" w:type="dxa"/>
            </w:tcMar>
            <w:vAlign w:val="center"/>
            <w:hideMark/>
          </w:tcPr>
          <w:p w14:paraId="1BF1781C" w14:textId="77777777" w:rsidR="00456863" w:rsidRPr="005B465C" w:rsidRDefault="00456863" w:rsidP="00456863">
            <w:pPr>
              <w:spacing w:line="360" w:lineRule="auto"/>
              <w:ind w:firstLineChars="200" w:firstLine="420"/>
              <w:rPr>
                <w:rFonts w:ascii="宋体" w:eastAsia="宋体" w:hAnsi="宋体" w:cs="Times New Roman"/>
                <w:szCs w:val="21"/>
              </w:rPr>
            </w:pPr>
            <w:r w:rsidRPr="005B465C">
              <w:rPr>
                <w:rFonts w:ascii="宋体" w:eastAsia="宋体" w:hAnsi="宋体" w:cs="Times New Roman" w:hint="eastAsia"/>
                <w:szCs w:val="21"/>
              </w:rPr>
              <w:t>生鲜</w:t>
            </w:r>
          </w:p>
        </w:tc>
        <w:tc>
          <w:tcPr>
            <w:tcW w:w="1383" w:type="pct"/>
            <w:tcBorders>
              <w:top w:val="single" w:sz="6" w:space="0" w:color="auto"/>
              <w:left w:val="single" w:sz="8" w:space="0" w:color="FFFFFF"/>
              <w:bottom w:val="single" w:sz="6" w:space="0" w:color="auto"/>
              <w:right w:val="single" w:sz="8" w:space="0" w:color="FFFFFF"/>
            </w:tcBorders>
            <w:shd w:val="clear" w:color="auto" w:fill="auto"/>
            <w:tcMar>
              <w:top w:w="10" w:type="dxa"/>
              <w:left w:w="10" w:type="dxa"/>
              <w:bottom w:w="0" w:type="dxa"/>
              <w:right w:w="10" w:type="dxa"/>
            </w:tcMar>
            <w:vAlign w:val="center"/>
            <w:hideMark/>
          </w:tcPr>
          <w:p w14:paraId="1999958D" w14:textId="77777777" w:rsidR="00456863" w:rsidRPr="005B465C" w:rsidRDefault="00456863" w:rsidP="00456863">
            <w:pPr>
              <w:spacing w:line="360" w:lineRule="auto"/>
              <w:ind w:firstLineChars="200" w:firstLine="420"/>
              <w:rPr>
                <w:rFonts w:ascii="宋体" w:eastAsia="宋体" w:hAnsi="宋体" w:cs="Times New Roman"/>
                <w:szCs w:val="21"/>
              </w:rPr>
            </w:pPr>
            <w:r w:rsidRPr="005B465C">
              <w:rPr>
                <w:rFonts w:ascii="宋体" w:eastAsia="宋体" w:hAnsi="宋体" w:cs="Times New Roman" w:hint="eastAsia"/>
                <w:szCs w:val="21"/>
              </w:rPr>
              <w:t>煮熟</w:t>
            </w:r>
          </w:p>
        </w:tc>
      </w:tr>
      <w:tr w:rsidR="00456863" w:rsidRPr="005B465C" w14:paraId="50009EBA" w14:textId="77777777" w:rsidTr="00FF56F8">
        <w:trPr>
          <w:trHeight w:val="170"/>
        </w:trPr>
        <w:tc>
          <w:tcPr>
            <w:tcW w:w="1593" w:type="pct"/>
            <w:tcBorders>
              <w:top w:val="single" w:sz="6" w:space="0" w:color="auto"/>
              <w:left w:val="single" w:sz="8" w:space="0" w:color="FFFFFF"/>
              <w:bottom w:val="single" w:sz="8" w:space="0" w:color="FFFFFF"/>
              <w:right w:val="single" w:sz="8" w:space="0" w:color="FFFFFF"/>
            </w:tcBorders>
            <w:shd w:val="clear" w:color="auto" w:fill="auto"/>
            <w:tcMar>
              <w:top w:w="10" w:type="dxa"/>
              <w:left w:w="10" w:type="dxa"/>
              <w:bottom w:w="0" w:type="dxa"/>
              <w:right w:w="10" w:type="dxa"/>
            </w:tcMar>
            <w:vAlign w:val="center"/>
            <w:hideMark/>
          </w:tcPr>
          <w:p w14:paraId="27B3B555" w14:textId="77777777" w:rsidR="00456863" w:rsidRPr="005B465C" w:rsidRDefault="00456863" w:rsidP="00456863">
            <w:pPr>
              <w:spacing w:line="360" w:lineRule="auto"/>
              <w:ind w:firstLineChars="200" w:firstLine="420"/>
              <w:rPr>
                <w:rFonts w:ascii="宋体" w:eastAsia="宋体" w:hAnsi="宋体" w:cs="Times New Roman"/>
                <w:szCs w:val="21"/>
              </w:rPr>
            </w:pPr>
            <w:r w:rsidRPr="005B465C">
              <w:rPr>
                <w:rFonts w:ascii="宋体" w:eastAsia="宋体" w:hAnsi="宋体" w:cs="Times New Roman" w:hint="eastAsia"/>
                <w:szCs w:val="21"/>
              </w:rPr>
              <w:t>玉米（一批</w:t>
            </w:r>
            <w:r w:rsidRPr="005B465C">
              <w:rPr>
                <w:rFonts w:ascii="宋体" w:eastAsia="宋体" w:hAnsi="宋体" w:cs="Times New Roman"/>
                <w:szCs w:val="21"/>
              </w:rPr>
              <w:t>2</w:t>
            </w:r>
            <w:r w:rsidRPr="005B465C">
              <w:rPr>
                <w:rFonts w:ascii="宋体" w:eastAsia="宋体" w:hAnsi="宋体" w:cs="Times New Roman" w:hint="eastAsia"/>
                <w:szCs w:val="21"/>
              </w:rPr>
              <w:t>号）</w:t>
            </w:r>
          </w:p>
        </w:tc>
        <w:tc>
          <w:tcPr>
            <w:tcW w:w="1012" w:type="pct"/>
            <w:tcBorders>
              <w:top w:val="single" w:sz="6" w:space="0" w:color="auto"/>
              <w:left w:val="single" w:sz="8" w:space="0" w:color="FFFFFF"/>
              <w:bottom w:val="single" w:sz="8" w:space="0" w:color="FFFFFF"/>
              <w:right w:val="single" w:sz="8" w:space="0" w:color="FFFFFF"/>
            </w:tcBorders>
            <w:shd w:val="clear" w:color="auto" w:fill="auto"/>
            <w:tcMar>
              <w:top w:w="10" w:type="dxa"/>
              <w:left w:w="10" w:type="dxa"/>
              <w:bottom w:w="0" w:type="dxa"/>
              <w:right w:w="10" w:type="dxa"/>
            </w:tcMar>
            <w:vAlign w:val="center"/>
            <w:hideMark/>
          </w:tcPr>
          <w:p w14:paraId="34405087" w14:textId="77777777" w:rsidR="00456863" w:rsidRPr="005B465C" w:rsidRDefault="00456863" w:rsidP="00456863">
            <w:pPr>
              <w:spacing w:line="360" w:lineRule="auto"/>
              <w:ind w:firstLineChars="200" w:firstLine="420"/>
              <w:rPr>
                <w:rFonts w:ascii="宋体" w:eastAsia="宋体" w:hAnsi="宋体" w:cs="Times New Roman"/>
                <w:szCs w:val="21"/>
              </w:rPr>
            </w:pPr>
            <w:r w:rsidRPr="005B465C">
              <w:rPr>
                <w:rFonts w:ascii="宋体" w:eastAsia="宋体" w:hAnsi="宋体" w:cs="Times New Roman"/>
                <w:szCs w:val="21"/>
              </w:rPr>
              <w:t>78</w:t>
            </w:r>
            <w:r w:rsidRPr="005B465C">
              <w:rPr>
                <w:rFonts w:ascii="宋体" w:eastAsia="宋体" w:hAnsi="宋体" w:cs="Times New Roman" w:hint="eastAsia"/>
                <w:szCs w:val="21"/>
              </w:rPr>
              <w:t>天</w:t>
            </w:r>
          </w:p>
        </w:tc>
        <w:tc>
          <w:tcPr>
            <w:tcW w:w="1012" w:type="pct"/>
            <w:tcBorders>
              <w:top w:val="single" w:sz="6" w:space="0" w:color="auto"/>
              <w:left w:val="single" w:sz="8" w:space="0" w:color="FFFFFF"/>
              <w:bottom w:val="single" w:sz="8" w:space="0" w:color="FFFFFF"/>
              <w:right w:val="single" w:sz="8" w:space="0" w:color="FFFFFF"/>
            </w:tcBorders>
            <w:shd w:val="clear" w:color="auto" w:fill="auto"/>
            <w:tcMar>
              <w:top w:w="10" w:type="dxa"/>
              <w:left w:w="10" w:type="dxa"/>
              <w:bottom w:w="0" w:type="dxa"/>
              <w:right w:w="10" w:type="dxa"/>
            </w:tcMar>
            <w:vAlign w:val="center"/>
            <w:hideMark/>
          </w:tcPr>
          <w:p w14:paraId="225E0BEF" w14:textId="77777777" w:rsidR="00456863" w:rsidRPr="005B465C" w:rsidRDefault="00456863" w:rsidP="00456863">
            <w:pPr>
              <w:spacing w:line="360" w:lineRule="auto"/>
              <w:ind w:firstLineChars="200" w:firstLine="420"/>
              <w:rPr>
                <w:rFonts w:ascii="宋体" w:eastAsia="宋体" w:hAnsi="宋体" w:cs="Times New Roman"/>
                <w:szCs w:val="21"/>
              </w:rPr>
            </w:pPr>
            <w:r w:rsidRPr="005B465C">
              <w:rPr>
                <w:rFonts w:ascii="宋体" w:eastAsia="宋体" w:hAnsi="宋体" w:cs="Times New Roman"/>
                <w:szCs w:val="21"/>
              </w:rPr>
              <w:t xml:space="preserve">177 </w:t>
            </w:r>
          </w:p>
        </w:tc>
        <w:tc>
          <w:tcPr>
            <w:tcW w:w="1383" w:type="pct"/>
            <w:tcBorders>
              <w:top w:val="single" w:sz="6" w:space="0" w:color="auto"/>
              <w:left w:val="single" w:sz="8" w:space="0" w:color="FFFFFF"/>
              <w:bottom w:val="single" w:sz="8" w:space="0" w:color="FFFFFF"/>
              <w:right w:val="single" w:sz="8" w:space="0" w:color="FFFFFF"/>
            </w:tcBorders>
            <w:shd w:val="clear" w:color="auto" w:fill="auto"/>
            <w:tcMar>
              <w:top w:w="10" w:type="dxa"/>
              <w:left w:w="10" w:type="dxa"/>
              <w:bottom w:w="0" w:type="dxa"/>
              <w:right w:w="10" w:type="dxa"/>
            </w:tcMar>
            <w:vAlign w:val="center"/>
            <w:hideMark/>
          </w:tcPr>
          <w:p w14:paraId="0CFC8ED8" w14:textId="77777777" w:rsidR="00456863" w:rsidRPr="005B465C" w:rsidRDefault="00456863" w:rsidP="00456863">
            <w:pPr>
              <w:spacing w:line="360" w:lineRule="auto"/>
              <w:ind w:firstLineChars="200" w:firstLine="420"/>
              <w:rPr>
                <w:rFonts w:ascii="宋体" w:eastAsia="宋体" w:hAnsi="宋体" w:cs="Times New Roman"/>
                <w:szCs w:val="21"/>
              </w:rPr>
            </w:pPr>
            <w:r w:rsidRPr="005B465C">
              <w:rPr>
                <w:rFonts w:ascii="宋体" w:eastAsia="宋体" w:hAnsi="宋体" w:cs="Times New Roman"/>
                <w:szCs w:val="21"/>
              </w:rPr>
              <w:t>163</w:t>
            </w:r>
            <w:r w:rsidRPr="005B465C">
              <w:rPr>
                <w:rFonts w:ascii="宋体" w:eastAsia="宋体" w:hAnsi="宋体" w:cs="Times New Roman" w:hint="eastAsia"/>
                <w:szCs w:val="21"/>
              </w:rPr>
              <w:t>（</w:t>
            </w:r>
            <w:r w:rsidRPr="005B465C">
              <w:rPr>
                <w:rFonts w:ascii="宋体" w:eastAsia="宋体" w:hAnsi="宋体" w:cs="Times New Roman"/>
                <w:szCs w:val="21"/>
              </w:rPr>
              <w:t>92%</w:t>
            </w:r>
            <w:r w:rsidRPr="005B465C">
              <w:rPr>
                <w:rFonts w:ascii="宋体" w:eastAsia="宋体" w:hAnsi="宋体" w:cs="Times New Roman" w:hint="eastAsia"/>
                <w:szCs w:val="21"/>
              </w:rPr>
              <w:t>）</w:t>
            </w:r>
          </w:p>
        </w:tc>
      </w:tr>
      <w:tr w:rsidR="00456863" w:rsidRPr="005B465C" w14:paraId="38A7028D" w14:textId="77777777" w:rsidTr="00FF56F8">
        <w:trPr>
          <w:trHeight w:val="170"/>
        </w:trPr>
        <w:tc>
          <w:tcPr>
            <w:tcW w:w="1593" w:type="pct"/>
            <w:tcBorders>
              <w:top w:val="single" w:sz="8" w:space="0" w:color="FFFFFF"/>
              <w:left w:val="single" w:sz="8" w:space="0" w:color="FFFFFF"/>
              <w:bottom w:val="single" w:sz="8" w:space="0" w:color="FFFFFF"/>
              <w:right w:val="single" w:sz="8" w:space="0" w:color="FFFFFF"/>
            </w:tcBorders>
            <w:shd w:val="clear" w:color="auto" w:fill="auto"/>
            <w:tcMar>
              <w:top w:w="10" w:type="dxa"/>
              <w:left w:w="10" w:type="dxa"/>
              <w:bottom w:w="0" w:type="dxa"/>
              <w:right w:w="10" w:type="dxa"/>
            </w:tcMar>
            <w:vAlign w:val="center"/>
            <w:hideMark/>
          </w:tcPr>
          <w:p w14:paraId="42D6307E" w14:textId="77777777" w:rsidR="00456863" w:rsidRPr="005B465C" w:rsidRDefault="00456863" w:rsidP="00456863">
            <w:pPr>
              <w:spacing w:line="360" w:lineRule="auto"/>
              <w:ind w:firstLineChars="200" w:firstLine="420"/>
              <w:rPr>
                <w:rFonts w:ascii="宋体" w:eastAsia="宋体" w:hAnsi="宋体" w:cs="Times New Roman"/>
                <w:szCs w:val="21"/>
              </w:rPr>
            </w:pPr>
            <w:r w:rsidRPr="005B465C">
              <w:rPr>
                <w:rFonts w:ascii="宋体" w:eastAsia="宋体" w:hAnsi="宋体" w:cs="Times New Roman" w:hint="eastAsia"/>
                <w:szCs w:val="21"/>
              </w:rPr>
              <w:t>玉米（二批</w:t>
            </w:r>
            <w:r w:rsidRPr="005B465C">
              <w:rPr>
                <w:rFonts w:ascii="宋体" w:eastAsia="宋体" w:hAnsi="宋体" w:cs="Times New Roman"/>
                <w:szCs w:val="21"/>
              </w:rPr>
              <w:t>2</w:t>
            </w:r>
            <w:r w:rsidRPr="005B465C">
              <w:rPr>
                <w:rFonts w:ascii="宋体" w:eastAsia="宋体" w:hAnsi="宋体" w:cs="Times New Roman" w:hint="eastAsia"/>
                <w:szCs w:val="21"/>
              </w:rPr>
              <w:t>号）</w:t>
            </w:r>
          </w:p>
        </w:tc>
        <w:tc>
          <w:tcPr>
            <w:tcW w:w="1012" w:type="pct"/>
            <w:tcBorders>
              <w:top w:val="single" w:sz="8" w:space="0" w:color="FFFFFF"/>
              <w:left w:val="single" w:sz="8" w:space="0" w:color="FFFFFF"/>
              <w:bottom w:val="single" w:sz="8" w:space="0" w:color="FFFFFF"/>
              <w:right w:val="single" w:sz="8" w:space="0" w:color="FFFFFF"/>
            </w:tcBorders>
            <w:shd w:val="clear" w:color="auto" w:fill="auto"/>
            <w:tcMar>
              <w:top w:w="10" w:type="dxa"/>
              <w:left w:w="10" w:type="dxa"/>
              <w:bottom w:w="0" w:type="dxa"/>
              <w:right w:w="10" w:type="dxa"/>
            </w:tcMar>
            <w:vAlign w:val="center"/>
            <w:hideMark/>
          </w:tcPr>
          <w:p w14:paraId="2E0F3355" w14:textId="77777777" w:rsidR="00456863" w:rsidRPr="005B465C" w:rsidRDefault="00456863" w:rsidP="00456863">
            <w:pPr>
              <w:spacing w:line="360" w:lineRule="auto"/>
              <w:ind w:firstLineChars="200" w:firstLine="420"/>
              <w:rPr>
                <w:rFonts w:ascii="宋体" w:eastAsia="宋体" w:hAnsi="宋体" w:cs="Times New Roman"/>
                <w:szCs w:val="21"/>
              </w:rPr>
            </w:pPr>
            <w:r w:rsidRPr="005B465C">
              <w:rPr>
                <w:rFonts w:ascii="宋体" w:eastAsia="宋体" w:hAnsi="宋体" w:cs="Times New Roman"/>
                <w:szCs w:val="21"/>
              </w:rPr>
              <w:t>85</w:t>
            </w:r>
            <w:r w:rsidRPr="005B465C">
              <w:rPr>
                <w:rFonts w:ascii="宋体" w:eastAsia="宋体" w:hAnsi="宋体" w:cs="Times New Roman" w:hint="eastAsia"/>
                <w:szCs w:val="21"/>
              </w:rPr>
              <w:t>天</w:t>
            </w:r>
          </w:p>
        </w:tc>
        <w:tc>
          <w:tcPr>
            <w:tcW w:w="1012" w:type="pct"/>
            <w:tcBorders>
              <w:top w:val="single" w:sz="8" w:space="0" w:color="FFFFFF"/>
              <w:left w:val="single" w:sz="8" w:space="0" w:color="FFFFFF"/>
              <w:bottom w:val="single" w:sz="8" w:space="0" w:color="FFFFFF"/>
              <w:right w:val="single" w:sz="8" w:space="0" w:color="FFFFFF"/>
            </w:tcBorders>
            <w:shd w:val="clear" w:color="auto" w:fill="auto"/>
            <w:tcMar>
              <w:top w:w="10" w:type="dxa"/>
              <w:left w:w="10" w:type="dxa"/>
              <w:bottom w:w="0" w:type="dxa"/>
              <w:right w:w="10" w:type="dxa"/>
            </w:tcMar>
            <w:vAlign w:val="center"/>
            <w:hideMark/>
          </w:tcPr>
          <w:p w14:paraId="18310A64" w14:textId="77777777" w:rsidR="00456863" w:rsidRPr="005B465C" w:rsidRDefault="00456863" w:rsidP="00456863">
            <w:pPr>
              <w:spacing w:line="360" w:lineRule="auto"/>
              <w:ind w:firstLineChars="200" w:firstLine="420"/>
              <w:rPr>
                <w:rFonts w:ascii="宋体" w:eastAsia="宋体" w:hAnsi="宋体" w:cs="Times New Roman"/>
                <w:szCs w:val="21"/>
              </w:rPr>
            </w:pPr>
            <w:r w:rsidRPr="005B465C">
              <w:rPr>
                <w:rFonts w:ascii="宋体" w:eastAsia="宋体" w:hAnsi="宋体" w:cs="Times New Roman"/>
                <w:szCs w:val="21"/>
              </w:rPr>
              <w:t xml:space="preserve">156 </w:t>
            </w:r>
          </w:p>
        </w:tc>
        <w:tc>
          <w:tcPr>
            <w:tcW w:w="1383" w:type="pct"/>
            <w:tcBorders>
              <w:top w:val="single" w:sz="8" w:space="0" w:color="FFFFFF"/>
              <w:left w:val="single" w:sz="8" w:space="0" w:color="FFFFFF"/>
              <w:bottom w:val="single" w:sz="8" w:space="0" w:color="FFFFFF"/>
              <w:right w:val="single" w:sz="8" w:space="0" w:color="FFFFFF"/>
            </w:tcBorders>
            <w:shd w:val="clear" w:color="auto" w:fill="auto"/>
            <w:tcMar>
              <w:top w:w="10" w:type="dxa"/>
              <w:left w:w="10" w:type="dxa"/>
              <w:bottom w:w="0" w:type="dxa"/>
              <w:right w:w="10" w:type="dxa"/>
            </w:tcMar>
            <w:vAlign w:val="center"/>
            <w:hideMark/>
          </w:tcPr>
          <w:p w14:paraId="2C684EE2" w14:textId="77777777" w:rsidR="00456863" w:rsidRPr="005B465C" w:rsidRDefault="00456863" w:rsidP="00456863">
            <w:pPr>
              <w:spacing w:line="360" w:lineRule="auto"/>
              <w:ind w:firstLineChars="200" w:firstLine="420"/>
              <w:rPr>
                <w:rFonts w:ascii="宋体" w:eastAsia="宋体" w:hAnsi="宋体" w:cs="Times New Roman"/>
                <w:szCs w:val="21"/>
              </w:rPr>
            </w:pPr>
          </w:p>
        </w:tc>
      </w:tr>
      <w:tr w:rsidR="00456863" w:rsidRPr="005B465C" w14:paraId="1A9D893B" w14:textId="77777777" w:rsidTr="00FF56F8">
        <w:trPr>
          <w:trHeight w:val="170"/>
        </w:trPr>
        <w:tc>
          <w:tcPr>
            <w:tcW w:w="1593" w:type="pct"/>
            <w:tcBorders>
              <w:top w:val="single" w:sz="8" w:space="0" w:color="FFFFFF"/>
              <w:left w:val="single" w:sz="8" w:space="0" w:color="FFFFFF"/>
              <w:bottom w:val="single" w:sz="8" w:space="0" w:color="FFFFFF"/>
              <w:right w:val="single" w:sz="8" w:space="0" w:color="FFFFFF"/>
            </w:tcBorders>
            <w:shd w:val="clear" w:color="auto" w:fill="auto"/>
            <w:tcMar>
              <w:top w:w="10" w:type="dxa"/>
              <w:left w:w="10" w:type="dxa"/>
              <w:bottom w:w="0" w:type="dxa"/>
              <w:right w:w="10" w:type="dxa"/>
            </w:tcMar>
            <w:vAlign w:val="center"/>
            <w:hideMark/>
          </w:tcPr>
          <w:p w14:paraId="7A19BBE0" w14:textId="77777777" w:rsidR="00456863" w:rsidRPr="005B465C" w:rsidRDefault="00456863" w:rsidP="00456863">
            <w:pPr>
              <w:spacing w:line="360" w:lineRule="auto"/>
              <w:ind w:firstLineChars="200" w:firstLine="420"/>
              <w:rPr>
                <w:rFonts w:ascii="宋体" w:eastAsia="宋体" w:hAnsi="宋体" w:cs="Times New Roman"/>
                <w:szCs w:val="21"/>
              </w:rPr>
            </w:pPr>
            <w:r w:rsidRPr="005B465C">
              <w:rPr>
                <w:rFonts w:ascii="宋体" w:eastAsia="宋体" w:hAnsi="宋体" w:cs="Times New Roman" w:hint="eastAsia"/>
                <w:szCs w:val="21"/>
              </w:rPr>
              <w:t>玉米（二批</w:t>
            </w:r>
            <w:r w:rsidRPr="005B465C">
              <w:rPr>
                <w:rFonts w:ascii="宋体" w:eastAsia="宋体" w:hAnsi="宋体" w:cs="Times New Roman"/>
                <w:szCs w:val="21"/>
              </w:rPr>
              <w:t>1</w:t>
            </w:r>
            <w:r w:rsidRPr="005B465C">
              <w:rPr>
                <w:rFonts w:ascii="宋体" w:eastAsia="宋体" w:hAnsi="宋体" w:cs="Times New Roman" w:hint="eastAsia"/>
                <w:szCs w:val="21"/>
              </w:rPr>
              <w:t>号）</w:t>
            </w:r>
          </w:p>
        </w:tc>
        <w:tc>
          <w:tcPr>
            <w:tcW w:w="1012" w:type="pct"/>
            <w:tcBorders>
              <w:top w:val="single" w:sz="8" w:space="0" w:color="FFFFFF"/>
              <w:left w:val="single" w:sz="8" w:space="0" w:color="FFFFFF"/>
              <w:bottom w:val="single" w:sz="8" w:space="0" w:color="FFFFFF"/>
              <w:right w:val="single" w:sz="8" w:space="0" w:color="FFFFFF"/>
            </w:tcBorders>
            <w:shd w:val="clear" w:color="auto" w:fill="auto"/>
            <w:tcMar>
              <w:top w:w="10" w:type="dxa"/>
              <w:left w:w="10" w:type="dxa"/>
              <w:bottom w:w="0" w:type="dxa"/>
              <w:right w:w="10" w:type="dxa"/>
            </w:tcMar>
            <w:vAlign w:val="center"/>
            <w:hideMark/>
          </w:tcPr>
          <w:p w14:paraId="48498CB7" w14:textId="77777777" w:rsidR="00456863" w:rsidRPr="005B465C" w:rsidRDefault="00456863" w:rsidP="00456863">
            <w:pPr>
              <w:spacing w:line="360" w:lineRule="auto"/>
              <w:ind w:firstLineChars="200" w:firstLine="420"/>
              <w:rPr>
                <w:rFonts w:ascii="宋体" w:eastAsia="宋体" w:hAnsi="宋体" w:cs="Times New Roman"/>
                <w:szCs w:val="21"/>
              </w:rPr>
            </w:pPr>
            <w:r w:rsidRPr="005B465C">
              <w:rPr>
                <w:rFonts w:ascii="宋体" w:eastAsia="宋体" w:hAnsi="宋体" w:cs="Times New Roman"/>
                <w:szCs w:val="21"/>
              </w:rPr>
              <w:t>85</w:t>
            </w:r>
            <w:r w:rsidRPr="005B465C">
              <w:rPr>
                <w:rFonts w:ascii="宋体" w:eastAsia="宋体" w:hAnsi="宋体" w:cs="Times New Roman" w:hint="eastAsia"/>
                <w:szCs w:val="21"/>
              </w:rPr>
              <w:t>天</w:t>
            </w:r>
          </w:p>
        </w:tc>
        <w:tc>
          <w:tcPr>
            <w:tcW w:w="1012" w:type="pct"/>
            <w:tcBorders>
              <w:top w:val="single" w:sz="8" w:space="0" w:color="FFFFFF"/>
              <w:left w:val="single" w:sz="8" w:space="0" w:color="FFFFFF"/>
              <w:bottom w:val="single" w:sz="8" w:space="0" w:color="FFFFFF"/>
              <w:right w:val="single" w:sz="8" w:space="0" w:color="FFFFFF"/>
            </w:tcBorders>
            <w:shd w:val="clear" w:color="auto" w:fill="auto"/>
            <w:tcMar>
              <w:top w:w="10" w:type="dxa"/>
              <w:left w:w="10" w:type="dxa"/>
              <w:bottom w:w="0" w:type="dxa"/>
              <w:right w:w="10" w:type="dxa"/>
            </w:tcMar>
            <w:vAlign w:val="center"/>
            <w:hideMark/>
          </w:tcPr>
          <w:p w14:paraId="48A82A90" w14:textId="77777777" w:rsidR="00456863" w:rsidRPr="005B465C" w:rsidRDefault="00456863" w:rsidP="00456863">
            <w:pPr>
              <w:spacing w:line="360" w:lineRule="auto"/>
              <w:ind w:firstLineChars="200" w:firstLine="420"/>
              <w:rPr>
                <w:rFonts w:ascii="宋体" w:eastAsia="宋体" w:hAnsi="宋体" w:cs="Times New Roman"/>
                <w:szCs w:val="21"/>
              </w:rPr>
            </w:pPr>
            <w:r w:rsidRPr="005B465C">
              <w:rPr>
                <w:rFonts w:ascii="宋体" w:eastAsia="宋体" w:hAnsi="宋体" w:cs="Times New Roman"/>
                <w:szCs w:val="21"/>
              </w:rPr>
              <w:t xml:space="preserve">170 </w:t>
            </w:r>
          </w:p>
        </w:tc>
        <w:tc>
          <w:tcPr>
            <w:tcW w:w="1383" w:type="pct"/>
            <w:tcBorders>
              <w:top w:val="single" w:sz="8" w:space="0" w:color="FFFFFF"/>
              <w:left w:val="single" w:sz="8" w:space="0" w:color="FFFFFF"/>
              <w:bottom w:val="single" w:sz="8" w:space="0" w:color="FFFFFF"/>
              <w:right w:val="single" w:sz="8" w:space="0" w:color="FFFFFF"/>
            </w:tcBorders>
            <w:shd w:val="clear" w:color="auto" w:fill="auto"/>
            <w:tcMar>
              <w:top w:w="10" w:type="dxa"/>
              <w:left w:w="10" w:type="dxa"/>
              <w:bottom w:w="0" w:type="dxa"/>
              <w:right w:w="10" w:type="dxa"/>
            </w:tcMar>
            <w:vAlign w:val="center"/>
            <w:hideMark/>
          </w:tcPr>
          <w:p w14:paraId="7675A73B" w14:textId="77777777" w:rsidR="00456863" w:rsidRPr="005B465C" w:rsidRDefault="00456863" w:rsidP="00456863">
            <w:pPr>
              <w:spacing w:line="360" w:lineRule="auto"/>
              <w:ind w:firstLineChars="200" w:firstLine="420"/>
              <w:rPr>
                <w:rFonts w:ascii="宋体" w:eastAsia="宋体" w:hAnsi="宋体" w:cs="Times New Roman"/>
                <w:szCs w:val="21"/>
              </w:rPr>
            </w:pPr>
            <w:r w:rsidRPr="005B465C">
              <w:rPr>
                <w:rFonts w:ascii="宋体" w:eastAsia="宋体" w:hAnsi="宋体" w:cs="Times New Roman"/>
                <w:szCs w:val="21"/>
              </w:rPr>
              <w:t>154</w:t>
            </w:r>
            <w:r w:rsidRPr="005B465C">
              <w:rPr>
                <w:rFonts w:ascii="宋体" w:eastAsia="宋体" w:hAnsi="宋体" w:cs="Times New Roman" w:hint="eastAsia"/>
                <w:szCs w:val="21"/>
              </w:rPr>
              <w:t>（</w:t>
            </w:r>
            <w:r w:rsidRPr="005B465C">
              <w:rPr>
                <w:rFonts w:ascii="宋体" w:eastAsia="宋体" w:hAnsi="宋体" w:cs="Times New Roman"/>
                <w:szCs w:val="21"/>
              </w:rPr>
              <w:t>90%</w:t>
            </w:r>
            <w:r w:rsidRPr="005B465C">
              <w:rPr>
                <w:rFonts w:ascii="宋体" w:eastAsia="宋体" w:hAnsi="宋体" w:cs="Times New Roman" w:hint="eastAsia"/>
                <w:szCs w:val="21"/>
              </w:rPr>
              <w:t>）</w:t>
            </w:r>
          </w:p>
        </w:tc>
      </w:tr>
      <w:tr w:rsidR="00456863" w:rsidRPr="005B465C" w14:paraId="44AF710B" w14:textId="77777777" w:rsidTr="00FF56F8">
        <w:trPr>
          <w:trHeight w:val="170"/>
        </w:trPr>
        <w:tc>
          <w:tcPr>
            <w:tcW w:w="1593" w:type="pct"/>
            <w:tcBorders>
              <w:top w:val="single" w:sz="8" w:space="0" w:color="FFFFFF"/>
              <w:left w:val="single" w:sz="8" w:space="0" w:color="FFFFFF"/>
              <w:bottom w:val="single" w:sz="6" w:space="0" w:color="auto"/>
              <w:right w:val="single" w:sz="8" w:space="0" w:color="FFFFFF"/>
            </w:tcBorders>
            <w:shd w:val="clear" w:color="auto" w:fill="auto"/>
            <w:tcMar>
              <w:top w:w="10" w:type="dxa"/>
              <w:left w:w="10" w:type="dxa"/>
              <w:bottom w:w="0" w:type="dxa"/>
              <w:right w:w="10" w:type="dxa"/>
            </w:tcMar>
            <w:vAlign w:val="center"/>
            <w:hideMark/>
          </w:tcPr>
          <w:p w14:paraId="28A66D95" w14:textId="77777777" w:rsidR="00456863" w:rsidRPr="005B465C" w:rsidRDefault="00456863" w:rsidP="00456863">
            <w:pPr>
              <w:spacing w:line="360" w:lineRule="auto"/>
              <w:ind w:firstLineChars="200" w:firstLine="420"/>
              <w:rPr>
                <w:rFonts w:ascii="宋体" w:eastAsia="宋体" w:hAnsi="宋体" w:cs="Times New Roman"/>
                <w:szCs w:val="21"/>
              </w:rPr>
            </w:pPr>
            <w:r w:rsidRPr="005B465C">
              <w:rPr>
                <w:rFonts w:ascii="宋体" w:eastAsia="宋体" w:hAnsi="宋体" w:cs="Times New Roman" w:hint="eastAsia"/>
                <w:szCs w:val="21"/>
              </w:rPr>
              <w:t>玉米</w:t>
            </w:r>
            <w:r w:rsidRPr="005B465C">
              <w:rPr>
                <w:rFonts w:ascii="宋体" w:eastAsia="宋体" w:hAnsi="宋体" w:cs="Times New Roman"/>
                <w:szCs w:val="21"/>
              </w:rPr>
              <w:t>1</w:t>
            </w:r>
            <w:r w:rsidRPr="005B465C">
              <w:rPr>
                <w:rFonts w:ascii="宋体" w:eastAsia="宋体" w:hAnsi="宋体" w:cs="Times New Roman" w:hint="eastAsia"/>
                <w:szCs w:val="21"/>
              </w:rPr>
              <w:t>号生鲜</w:t>
            </w:r>
          </w:p>
        </w:tc>
        <w:tc>
          <w:tcPr>
            <w:tcW w:w="1012" w:type="pct"/>
            <w:tcBorders>
              <w:top w:val="single" w:sz="8" w:space="0" w:color="FFFFFF"/>
              <w:left w:val="single" w:sz="8" w:space="0" w:color="FFFFFF"/>
              <w:bottom w:val="single" w:sz="6" w:space="0" w:color="auto"/>
              <w:right w:val="single" w:sz="8" w:space="0" w:color="FFFFFF"/>
            </w:tcBorders>
            <w:shd w:val="clear" w:color="auto" w:fill="auto"/>
            <w:tcMar>
              <w:top w:w="10" w:type="dxa"/>
              <w:left w:w="10" w:type="dxa"/>
              <w:bottom w:w="0" w:type="dxa"/>
              <w:right w:w="10" w:type="dxa"/>
            </w:tcMar>
            <w:vAlign w:val="center"/>
            <w:hideMark/>
          </w:tcPr>
          <w:p w14:paraId="13C6BC1B" w14:textId="77777777" w:rsidR="00456863" w:rsidRPr="005B465C" w:rsidRDefault="00456863" w:rsidP="00456863">
            <w:pPr>
              <w:spacing w:line="360" w:lineRule="auto"/>
              <w:ind w:firstLineChars="200" w:firstLine="420"/>
              <w:rPr>
                <w:rFonts w:ascii="宋体" w:eastAsia="宋体" w:hAnsi="宋体" w:cs="Times New Roman"/>
                <w:szCs w:val="21"/>
              </w:rPr>
            </w:pPr>
            <w:r w:rsidRPr="005B465C">
              <w:rPr>
                <w:rFonts w:ascii="宋体" w:eastAsia="宋体" w:hAnsi="宋体" w:cs="Times New Roman"/>
                <w:szCs w:val="21"/>
              </w:rPr>
              <w:t>92</w:t>
            </w:r>
            <w:r w:rsidRPr="005B465C">
              <w:rPr>
                <w:rFonts w:ascii="宋体" w:eastAsia="宋体" w:hAnsi="宋体" w:cs="Times New Roman" w:hint="eastAsia"/>
                <w:szCs w:val="21"/>
              </w:rPr>
              <w:t>天</w:t>
            </w:r>
          </w:p>
        </w:tc>
        <w:tc>
          <w:tcPr>
            <w:tcW w:w="1012" w:type="pct"/>
            <w:tcBorders>
              <w:top w:val="single" w:sz="8" w:space="0" w:color="FFFFFF"/>
              <w:left w:val="single" w:sz="8" w:space="0" w:color="FFFFFF"/>
              <w:bottom w:val="single" w:sz="6" w:space="0" w:color="auto"/>
              <w:right w:val="single" w:sz="8" w:space="0" w:color="FFFFFF"/>
            </w:tcBorders>
            <w:shd w:val="clear" w:color="auto" w:fill="auto"/>
            <w:tcMar>
              <w:top w:w="10" w:type="dxa"/>
              <w:left w:w="10" w:type="dxa"/>
              <w:bottom w:w="0" w:type="dxa"/>
              <w:right w:w="10" w:type="dxa"/>
            </w:tcMar>
            <w:vAlign w:val="center"/>
            <w:hideMark/>
          </w:tcPr>
          <w:p w14:paraId="4A2B1C84" w14:textId="77777777" w:rsidR="00456863" w:rsidRPr="005B465C" w:rsidRDefault="00456863" w:rsidP="00456863">
            <w:pPr>
              <w:spacing w:line="360" w:lineRule="auto"/>
              <w:ind w:firstLineChars="200" w:firstLine="420"/>
              <w:rPr>
                <w:rFonts w:ascii="宋体" w:eastAsia="宋体" w:hAnsi="宋体" w:cs="Times New Roman"/>
                <w:szCs w:val="21"/>
              </w:rPr>
            </w:pPr>
            <w:r w:rsidRPr="005B465C">
              <w:rPr>
                <w:rFonts w:ascii="宋体" w:eastAsia="宋体" w:hAnsi="宋体" w:cs="Times New Roman"/>
                <w:szCs w:val="21"/>
              </w:rPr>
              <w:t xml:space="preserve">164 </w:t>
            </w:r>
          </w:p>
        </w:tc>
        <w:tc>
          <w:tcPr>
            <w:tcW w:w="1383" w:type="pct"/>
            <w:tcBorders>
              <w:top w:val="single" w:sz="8" w:space="0" w:color="FFFFFF"/>
              <w:left w:val="single" w:sz="8" w:space="0" w:color="FFFFFF"/>
              <w:bottom w:val="single" w:sz="6" w:space="0" w:color="auto"/>
              <w:right w:val="single" w:sz="8" w:space="0" w:color="FFFFFF"/>
            </w:tcBorders>
            <w:shd w:val="clear" w:color="auto" w:fill="auto"/>
            <w:tcMar>
              <w:top w:w="10" w:type="dxa"/>
              <w:left w:w="10" w:type="dxa"/>
              <w:bottom w:w="0" w:type="dxa"/>
              <w:right w:w="10" w:type="dxa"/>
            </w:tcMar>
            <w:vAlign w:val="center"/>
            <w:hideMark/>
          </w:tcPr>
          <w:p w14:paraId="72F1E372" w14:textId="77777777" w:rsidR="00456863" w:rsidRPr="005B465C" w:rsidRDefault="00456863" w:rsidP="00456863">
            <w:pPr>
              <w:spacing w:line="360" w:lineRule="auto"/>
              <w:ind w:firstLineChars="200" w:firstLine="420"/>
              <w:rPr>
                <w:rFonts w:ascii="宋体" w:eastAsia="宋体" w:hAnsi="宋体" w:cs="Times New Roman"/>
                <w:szCs w:val="21"/>
              </w:rPr>
            </w:pPr>
            <w:r w:rsidRPr="005B465C">
              <w:rPr>
                <w:rFonts w:ascii="宋体" w:eastAsia="宋体" w:hAnsi="宋体" w:cs="Times New Roman" w:hint="eastAsia"/>
                <w:szCs w:val="21"/>
              </w:rPr>
              <w:t xml:space="preserve">　</w:t>
            </w:r>
          </w:p>
        </w:tc>
      </w:tr>
    </w:tbl>
    <w:p w14:paraId="19908ABD" w14:textId="77777777" w:rsidR="00456863" w:rsidRPr="005B465C" w:rsidRDefault="00456863" w:rsidP="00456863">
      <w:pPr>
        <w:spacing w:line="360" w:lineRule="auto"/>
        <w:ind w:firstLineChars="200" w:firstLine="420"/>
        <w:rPr>
          <w:rFonts w:ascii="宋体" w:eastAsia="宋体" w:hAnsi="宋体" w:cs="Times New Roman"/>
          <w:szCs w:val="21"/>
        </w:rPr>
      </w:pP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left w:w="0" w:type="dxa"/>
          <w:right w:w="0" w:type="dxa"/>
        </w:tblCellMar>
        <w:tblLook w:val="0600" w:firstRow="0" w:lastRow="0" w:firstColumn="0" w:lastColumn="0" w:noHBand="1" w:noVBand="1"/>
      </w:tblPr>
      <w:tblGrid>
        <w:gridCol w:w="3969"/>
        <w:gridCol w:w="1826"/>
        <w:gridCol w:w="2491"/>
      </w:tblGrid>
      <w:tr w:rsidR="00456863" w:rsidRPr="005B465C" w14:paraId="524389F5" w14:textId="77777777" w:rsidTr="00F40EA1">
        <w:trPr>
          <w:trHeight w:val="441"/>
        </w:trPr>
        <w:tc>
          <w:tcPr>
            <w:tcW w:w="5000" w:type="pct"/>
            <w:gridSpan w:val="3"/>
            <w:tcBorders>
              <w:bottom w:val="single" w:sz="6" w:space="0" w:color="auto"/>
            </w:tcBorders>
            <w:shd w:val="clear" w:color="auto" w:fill="auto"/>
            <w:tcMar>
              <w:top w:w="10" w:type="dxa"/>
              <w:left w:w="10" w:type="dxa"/>
              <w:bottom w:w="0" w:type="dxa"/>
              <w:right w:w="10" w:type="dxa"/>
            </w:tcMar>
            <w:vAlign w:val="center"/>
            <w:hideMark/>
          </w:tcPr>
          <w:p w14:paraId="59274309" w14:textId="3210E145" w:rsidR="00456863" w:rsidRPr="005B465C" w:rsidRDefault="00456863" w:rsidP="00456863">
            <w:pPr>
              <w:spacing w:line="360" w:lineRule="auto"/>
              <w:ind w:firstLineChars="200" w:firstLine="420"/>
              <w:jc w:val="center"/>
              <w:rPr>
                <w:rFonts w:ascii="Times New Roman" w:hAnsi="Times New Roman" w:cs="Times New Roman"/>
                <w:szCs w:val="21"/>
              </w:rPr>
            </w:pPr>
            <w:r w:rsidRPr="005B465C">
              <w:rPr>
                <w:rFonts w:ascii="Times New Roman" w:hAnsi="Times New Roman" w:cs="Times New Roman" w:hint="eastAsia"/>
                <w:szCs w:val="21"/>
              </w:rPr>
              <w:t>表</w:t>
            </w:r>
            <w:r w:rsidR="00F40EA1">
              <w:rPr>
                <w:rFonts w:ascii="Times New Roman" w:hAnsi="Times New Roman" w:cs="Times New Roman"/>
                <w:szCs w:val="21"/>
              </w:rPr>
              <w:t>3</w:t>
            </w:r>
            <w:r w:rsidR="00F40EA1" w:rsidRPr="005B465C">
              <w:rPr>
                <w:rFonts w:ascii="Times New Roman" w:hAnsi="Times New Roman" w:cs="Times New Roman"/>
                <w:szCs w:val="21"/>
              </w:rPr>
              <w:t xml:space="preserve">  </w:t>
            </w:r>
            <w:r w:rsidRPr="005B465C">
              <w:rPr>
                <w:rFonts w:ascii="Times New Roman" w:hAnsi="Times New Roman" w:cs="Times New Roman"/>
                <w:szCs w:val="21"/>
              </w:rPr>
              <w:t>2019</w:t>
            </w:r>
            <w:r w:rsidRPr="005B465C">
              <w:rPr>
                <w:rFonts w:ascii="Times New Roman" w:hAnsi="Times New Roman" w:cs="Times New Roman" w:hint="eastAsia"/>
                <w:szCs w:val="21"/>
              </w:rPr>
              <w:t>年样品含量</w:t>
            </w:r>
            <w:r w:rsidRPr="005B465C">
              <w:rPr>
                <w:rFonts w:ascii="Times New Roman" w:hAnsi="Times New Roman" w:cs="Times New Roman" w:hint="eastAsia"/>
                <w:szCs w:val="21"/>
              </w:rPr>
              <w:t xml:space="preserve">  </w:t>
            </w:r>
            <w:r w:rsidRPr="005B465C">
              <w:rPr>
                <w:rFonts w:ascii="Times New Roman" w:hAnsi="Times New Roman" w:cs="Times New Roman"/>
                <w:szCs w:val="21"/>
              </w:rPr>
              <w:t>(</w:t>
            </w:r>
            <w:r w:rsidRPr="005B465C">
              <w:rPr>
                <w:rFonts w:ascii="Times New Roman" w:hAnsi="Times New Roman" w:cs="Times New Roman"/>
                <w:szCs w:val="21"/>
                <w:lang w:val="el-GR"/>
              </w:rPr>
              <w:t>μ</w:t>
            </w:r>
            <w:r w:rsidRPr="005B465C">
              <w:rPr>
                <w:rFonts w:ascii="Times New Roman" w:hAnsi="Times New Roman" w:cs="Times New Roman"/>
                <w:szCs w:val="21"/>
              </w:rPr>
              <w:t>g/100g)</w:t>
            </w:r>
          </w:p>
        </w:tc>
      </w:tr>
      <w:tr w:rsidR="00456863" w:rsidRPr="005B465C" w14:paraId="5A47A4D1" w14:textId="77777777" w:rsidTr="00F40EA1">
        <w:trPr>
          <w:trHeight w:val="441"/>
        </w:trPr>
        <w:tc>
          <w:tcPr>
            <w:tcW w:w="2395" w:type="pct"/>
            <w:tcBorders>
              <w:top w:val="single" w:sz="6" w:space="0" w:color="auto"/>
              <w:bottom w:val="single" w:sz="6" w:space="0" w:color="auto"/>
            </w:tcBorders>
            <w:shd w:val="clear" w:color="auto" w:fill="auto"/>
            <w:tcMar>
              <w:top w:w="10" w:type="dxa"/>
              <w:left w:w="10" w:type="dxa"/>
              <w:bottom w:w="0" w:type="dxa"/>
              <w:right w:w="10" w:type="dxa"/>
            </w:tcMar>
            <w:vAlign w:val="center"/>
            <w:hideMark/>
          </w:tcPr>
          <w:p w14:paraId="0410661B" w14:textId="77777777" w:rsidR="00456863" w:rsidRPr="005B465C" w:rsidRDefault="00456863" w:rsidP="00456863">
            <w:pPr>
              <w:spacing w:line="360" w:lineRule="auto"/>
              <w:ind w:firstLineChars="200" w:firstLine="420"/>
              <w:rPr>
                <w:rFonts w:ascii="Times New Roman" w:hAnsi="Times New Roman" w:cs="Times New Roman"/>
                <w:szCs w:val="21"/>
              </w:rPr>
            </w:pPr>
            <w:r w:rsidRPr="005B465C">
              <w:rPr>
                <w:rFonts w:ascii="Times New Roman" w:hAnsi="Times New Roman" w:cs="Times New Roman" w:hint="eastAsia"/>
                <w:szCs w:val="21"/>
              </w:rPr>
              <w:t>样品名称</w:t>
            </w:r>
          </w:p>
        </w:tc>
        <w:tc>
          <w:tcPr>
            <w:tcW w:w="1102" w:type="pct"/>
            <w:tcBorders>
              <w:top w:val="single" w:sz="6" w:space="0" w:color="auto"/>
              <w:bottom w:val="single" w:sz="6" w:space="0" w:color="auto"/>
            </w:tcBorders>
            <w:shd w:val="clear" w:color="auto" w:fill="auto"/>
            <w:tcMar>
              <w:top w:w="10" w:type="dxa"/>
              <w:left w:w="10" w:type="dxa"/>
              <w:bottom w:w="0" w:type="dxa"/>
              <w:right w:w="10" w:type="dxa"/>
            </w:tcMar>
            <w:vAlign w:val="center"/>
            <w:hideMark/>
          </w:tcPr>
          <w:p w14:paraId="0429D515" w14:textId="77777777" w:rsidR="00456863" w:rsidRPr="005B465C" w:rsidRDefault="00456863" w:rsidP="00456863">
            <w:pPr>
              <w:spacing w:line="360" w:lineRule="auto"/>
              <w:ind w:firstLineChars="200" w:firstLine="420"/>
              <w:rPr>
                <w:rFonts w:ascii="Times New Roman" w:hAnsi="Times New Roman" w:cs="Times New Roman"/>
                <w:szCs w:val="21"/>
              </w:rPr>
            </w:pPr>
            <w:r w:rsidRPr="005B465C">
              <w:rPr>
                <w:rFonts w:ascii="Times New Roman" w:hAnsi="Times New Roman" w:cs="Times New Roman" w:hint="eastAsia"/>
                <w:szCs w:val="21"/>
              </w:rPr>
              <w:t>样品批号</w:t>
            </w:r>
          </w:p>
        </w:tc>
        <w:tc>
          <w:tcPr>
            <w:tcW w:w="1503" w:type="pct"/>
            <w:tcBorders>
              <w:top w:val="single" w:sz="6" w:space="0" w:color="auto"/>
              <w:bottom w:val="single" w:sz="6" w:space="0" w:color="auto"/>
            </w:tcBorders>
            <w:shd w:val="clear" w:color="auto" w:fill="auto"/>
            <w:tcMar>
              <w:top w:w="10" w:type="dxa"/>
              <w:left w:w="10" w:type="dxa"/>
              <w:bottom w:w="0" w:type="dxa"/>
              <w:right w:w="10" w:type="dxa"/>
            </w:tcMar>
            <w:vAlign w:val="center"/>
            <w:hideMark/>
          </w:tcPr>
          <w:p w14:paraId="53E02DBE" w14:textId="77777777" w:rsidR="00456863" w:rsidRPr="005B465C" w:rsidRDefault="00456863" w:rsidP="00456863">
            <w:pPr>
              <w:spacing w:line="360" w:lineRule="auto"/>
              <w:ind w:firstLineChars="200" w:firstLine="420"/>
              <w:rPr>
                <w:rFonts w:ascii="Times New Roman" w:hAnsi="Times New Roman" w:cs="Times New Roman"/>
                <w:szCs w:val="21"/>
              </w:rPr>
            </w:pPr>
            <w:r w:rsidRPr="005B465C">
              <w:rPr>
                <w:rFonts w:ascii="Times New Roman" w:hAnsi="Times New Roman" w:cs="Times New Roman" w:hint="eastAsia"/>
                <w:szCs w:val="21"/>
              </w:rPr>
              <w:t>生鲜</w:t>
            </w:r>
          </w:p>
        </w:tc>
      </w:tr>
      <w:tr w:rsidR="00456863" w:rsidRPr="005B465C" w14:paraId="5E0E7470" w14:textId="77777777" w:rsidTr="00F40EA1">
        <w:trPr>
          <w:trHeight w:val="133"/>
        </w:trPr>
        <w:tc>
          <w:tcPr>
            <w:tcW w:w="2395" w:type="pct"/>
            <w:tcBorders>
              <w:top w:val="single" w:sz="6" w:space="0" w:color="auto"/>
            </w:tcBorders>
            <w:shd w:val="clear" w:color="auto" w:fill="auto"/>
            <w:tcMar>
              <w:top w:w="10" w:type="dxa"/>
              <w:left w:w="10" w:type="dxa"/>
              <w:bottom w:w="0" w:type="dxa"/>
              <w:right w:w="10" w:type="dxa"/>
            </w:tcMar>
            <w:vAlign w:val="center"/>
            <w:hideMark/>
          </w:tcPr>
          <w:p w14:paraId="098ADB1E" w14:textId="77777777" w:rsidR="00456863" w:rsidRPr="005B465C" w:rsidRDefault="00456863" w:rsidP="00456863">
            <w:pPr>
              <w:spacing w:line="360" w:lineRule="auto"/>
              <w:ind w:firstLineChars="200" w:firstLine="420"/>
              <w:rPr>
                <w:rFonts w:ascii="Times New Roman" w:hAnsi="Times New Roman" w:cs="Times New Roman"/>
                <w:szCs w:val="21"/>
              </w:rPr>
            </w:pPr>
            <w:r w:rsidRPr="005B465C">
              <w:rPr>
                <w:rFonts w:ascii="Times New Roman" w:hAnsi="Times New Roman" w:cs="Times New Roman" w:hint="eastAsia"/>
                <w:szCs w:val="21"/>
              </w:rPr>
              <w:t>内蒙古玉米</w:t>
            </w:r>
            <w:r w:rsidRPr="005B465C">
              <w:rPr>
                <w:rFonts w:ascii="Times New Roman" w:hAnsi="Times New Roman" w:cs="Times New Roman"/>
                <w:szCs w:val="21"/>
              </w:rPr>
              <w:t>1</w:t>
            </w:r>
            <w:r w:rsidRPr="005B465C">
              <w:rPr>
                <w:rFonts w:ascii="Times New Roman" w:hAnsi="Times New Roman" w:cs="Times New Roman" w:hint="eastAsia"/>
                <w:szCs w:val="21"/>
              </w:rPr>
              <w:t>期</w:t>
            </w:r>
          </w:p>
        </w:tc>
        <w:tc>
          <w:tcPr>
            <w:tcW w:w="1102" w:type="pct"/>
            <w:tcBorders>
              <w:top w:val="single" w:sz="6" w:space="0" w:color="auto"/>
            </w:tcBorders>
            <w:shd w:val="clear" w:color="auto" w:fill="auto"/>
            <w:tcMar>
              <w:top w:w="10" w:type="dxa"/>
              <w:left w:w="10" w:type="dxa"/>
              <w:bottom w:w="0" w:type="dxa"/>
              <w:right w:w="10" w:type="dxa"/>
            </w:tcMar>
            <w:vAlign w:val="center"/>
            <w:hideMark/>
          </w:tcPr>
          <w:p w14:paraId="2F04C4AC" w14:textId="07D0B862" w:rsidR="00456863" w:rsidRPr="005B465C" w:rsidRDefault="001A482F" w:rsidP="00456863">
            <w:pPr>
              <w:spacing w:line="360" w:lineRule="auto"/>
              <w:ind w:firstLineChars="200" w:firstLine="420"/>
              <w:rPr>
                <w:rFonts w:ascii="Times New Roman" w:hAnsi="Times New Roman" w:cs="Times New Roman"/>
                <w:szCs w:val="21"/>
              </w:rPr>
            </w:pPr>
            <w:r w:rsidRPr="005B465C">
              <w:rPr>
                <w:rFonts w:ascii="Times New Roman" w:hAnsi="Times New Roman" w:cs="Times New Roman"/>
                <w:szCs w:val="21"/>
              </w:rPr>
              <w:t>201</w:t>
            </w:r>
            <w:r>
              <w:rPr>
                <w:rFonts w:ascii="Times New Roman" w:hAnsi="Times New Roman" w:cs="Times New Roman"/>
                <w:szCs w:val="21"/>
              </w:rPr>
              <w:t>9</w:t>
            </w:r>
            <w:r w:rsidR="00456863" w:rsidRPr="005B465C">
              <w:rPr>
                <w:rFonts w:ascii="Times New Roman" w:hAnsi="Times New Roman" w:cs="Times New Roman"/>
                <w:szCs w:val="21"/>
              </w:rPr>
              <w:t>.8.23</w:t>
            </w:r>
          </w:p>
        </w:tc>
        <w:tc>
          <w:tcPr>
            <w:tcW w:w="1503" w:type="pct"/>
            <w:tcBorders>
              <w:top w:val="single" w:sz="6" w:space="0" w:color="auto"/>
            </w:tcBorders>
            <w:shd w:val="clear" w:color="auto" w:fill="auto"/>
            <w:tcMar>
              <w:top w:w="10" w:type="dxa"/>
              <w:left w:w="10" w:type="dxa"/>
              <w:bottom w:w="0" w:type="dxa"/>
              <w:right w:w="10" w:type="dxa"/>
            </w:tcMar>
            <w:vAlign w:val="center"/>
            <w:hideMark/>
          </w:tcPr>
          <w:p w14:paraId="64F9CBDB" w14:textId="77777777" w:rsidR="00456863" w:rsidRPr="005B465C" w:rsidRDefault="00456863" w:rsidP="00456863">
            <w:pPr>
              <w:spacing w:line="360" w:lineRule="auto"/>
              <w:ind w:firstLineChars="200" w:firstLine="420"/>
              <w:rPr>
                <w:rFonts w:ascii="Times New Roman" w:hAnsi="Times New Roman" w:cs="Times New Roman"/>
                <w:szCs w:val="21"/>
              </w:rPr>
            </w:pPr>
            <w:r w:rsidRPr="005B465C">
              <w:rPr>
                <w:rFonts w:ascii="Times New Roman" w:hAnsi="Times New Roman" w:cs="Times New Roman"/>
                <w:szCs w:val="21"/>
              </w:rPr>
              <w:t xml:space="preserve">147 </w:t>
            </w:r>
          </w:p>
        </w:tc>
      </w:tr>
      <w:tr w:rsidR="00456863" w:rsidRPr="005B465C" w14:paraId="3EDBD15D" w14:textId="77777777" w:rsidTr="00980D2C">
        <w:trPr>
          <w:trHeight w:val="30"/>
        </w:trPr>
        <w:tc>
          <w:tcPr>
            <w:tcW w:w="2395" w:type="pct"/>
            <w:shd w:val="clear" w:color="auto" w:fill="auto"/>
            <w:tcMar>
              <w:top w:w="10" w:type="dxa"/>
              <w:left w:w="10" w:type="dxa"/>
              <w:bottom w:w="0" w:type="dxa"/>
              <w:right w:w="10" w:type="dxa"/>
            </w:tcMar>
            <w:vAlign w:val="center"/>
            <w:hideMark/>
          </w:tcPr>
          <w:p w14:paraId="6B95CB65" w14:textId="77777777" w:rsidR="00456863" w:rsidRPr="005B465C" w:rsidRDefault="00456863" w:rsidP="00456863">
            <w:pPr>
              <w:spacing w:line="360" w:lineRule="auto"/>
              <w:ind w:firstLineChars="200" w:firstLine="420"/>
              <w:rPr>
                <w:rFonts w:ascii="Times New Roman" w:hAnsi="Times New Roman" w:cs="Times New Roman"/>
                <w:szCs w:val="21"/>
              </w:rPr>
            </w:pPr>
            <w:r w:rsidRPr="005B465C">
              <w:rPr>
                <w:rFonts w:ascii="Times New Roman" w:hAnsi="Times New Roman" w:cs="Times New Roman" w:hint="eastAsia"/>
                <w:szCs w:val="21"/>
              </w:rPr>
              <w:t>内蒙古玉米</w:t>
            </w:r>
            <w:r w:rsidRPr="005B465C">
              <w:rPr>
                <w:rFonts w:ascii="Times New Roman" w:hAnsi="Times New Roman" w:cs="Times New Roman"/>
                <w:szCs w:val="21"/>
              </w:rPr>
              <w:t>2</w:t>
            </w:r>
            <w:r w:rsidRPr="005B465C">
              <w:rPr>
                <w:rFonts w:ascii="Times New Roman" w:hAnsi="Times New Roman" w:cs="Times New Roman" w:hint="eastAsia"/>
                <w:szCs w:val="21"/>
              </w:rPr>
              <w:t>期</w:t>
            </w:r>
          </w:p>
        </w:tc>
        <w:tc>
          <w:tcPr>
            <w:tcW w:w="1102" w:type="pct"/>
            <w:shd w:val="clear" w:color="auto" w:fill="auto"/>
            <w:tcMar>
              <w:top w:w="10" w:type="dxa"/>
              <w:left w:w="10" w:type="dxa"/>
              <w:bottom w:w="0" w:type="dxa"/>
              <w:right w:w="10" w:type="dxa"/>
            </w:tcMar>
            <w:hideMark/>
          </w:tcPr>
          <w:p w14:paraId="6CA8D24E" w14:textId="77777777" w:rsidR="00456863" w:rsidRPr="005B465C" w:rsidRDefault="00456863" w:rsidP="00456863">
            <w:pPr>
              <w:spacing w:line="360" w:lineRule="auto"/>
              <w:ind w:firstLineChars="200" w:firstLine="420"/>
              <w:rPr>
                <w:rFonts w:ascii="Times New Roman" w:hAnsi="Times New Roman" w:cs="Times New Roman"/>
                <w:szCs w:val="21"/>
              </w:rPr>
            </w:pPr>
            <w:r w:rsidRPr="005B465C">
              <w:rPr>
                <w:rFonts w:ascii="Times New Roman" w:hAnsi="Times New Roman" w:cs="Times New Roman"/>
                <w:szCs w:val="21"/>
              </w:rPr>
              <w:t>2019.9.6</w:t>
            </w:r>
          </w:p>
        </w:tc>
        <w:tc>
          <w:tcPr>
            <w:tcW w:w="1503" w:type="pct"/>
            <w:shd w:val="clear" w:color="auto" w:fill="auto"/>
            <w:tcMar>
              <w:top w:w="10" w:type="dxa"/>
              <w:left w:w="10" w:type="dxa"/>
              <w:bottom w:w="0" w:type="dxa"/>
              <w:right w:w="10" w:type="dxa"/>
            </w:tcMar>
            <w:vAlign w:val="center"/>
            <w:hideMark/>
          </w:tcPr>
          <w:p w14:paraId="2398FAD7" w14:textId="77777777" w:rsidR="00456863" w:rsidRPr="005B465C" w:rsidRDefault="00456863" w:rsidP="00456863">
            <w:pPr>
              <w:spacing w:line="360" w:lineRule="auto"/>
              <w:ind w:firstLineChars="200" w:firstLine="420"/>
              <w:rPr>
                <w:rFonts w:ascii="Times New Roman" w:hAnsi="Times New Roman" w:cs="Times New Roman"/>
                <w:szCs w:val="21"/>
              </w:rPr>
            </w:pPr>
            <w:r w:rsidRPr="005B465C">
              <w:rPr>
                <w:rFonts w:ascii="Times New Roman" w:hAnsi="Times New Roman" w:cs="Times New Roman"/>
                <w:szCs w:val="21"/>
              </w:rPr>
              <w:t xml:space="preserve">129 </w:t>
            </w:r>
          </w:p>
        </w:tc>
      </w:tr>
      <w:tr w:rsidR="00456863" w:rsidRPr="005B465C" w14:paraId="25FF21C2" w14:textId="77777777" w:rsidTr="00980D2C">
        <w:trPr>
          <w:trHeight w:val="441"/>
        </w:trPr>
        <w:tc>
          <w:tcPr>
            <w:tcW w:w="2395" w:type="pct"/>
            <w:shd w:val="clear" w:color="auto" w:fill="auto"/>
            <w:tcMar>
              <w:top w:w="10" w:type="dxa"/>
              <w:left w:w="10" w:type="dxa"/>
              <w:bottom w:w="0" w:type="dxa"/>
              <w:right w:w="10" w:type="dxa"/>
            </w:tcMar>
            <w:vAlign w:val="center"/>
            <w:hideMark/>
          </w:tcPr>
          <w:p w14:paraId="11FBACA9" w14:textId="77777777" w:rsidR="00456863" w:rsidRPr="005B465C" w:rsidRDefault="00456863" w:rsidP="00456863">
            <w:pPr>
              <w:spacing w:line="360" w:lineRule="auto"/>
              <w:ind w:firstLineChars="200" w:firstLine="420"/>
              <w:rPr>
                <w:rFonts w:ascii="Times New Roman" w:hAnsi="Times New Roman" w:cs="Times New Roman"/>
                <w:szCs w:val="21"/>
              </w:rPr>
            </w:pPr>
            <w:r w:rsidRPr="005B465C">
              <w:rPr>
                <w:rFonts w:ascii="Times New Roman" w:hAnsi="Times New Roman" w:cs="Times New Roman" w:hint="eastAsia"/>
                <w:szCs w:val="21"/>
              </w:rPr>
              <w:t>青岛玉米</w:t>
            </w:r>
          </w:p>
        </w:tc>
        <w:tc>
          <w:tcPr>
            <w:tcW w:w="1102" w:type="pct"/>
            <w:shd w:val="clear" w:color="auto" w:fill="auto"/>
            <w:tcMar>
              <w:top w:w="10" w:type="dxa"/>
              <w:left w:w="10" w:type="dxa"/>
              <w:bottom w:w="0" w:type="dxa"/>
              <w:right w:w="10" w:type="dxa"/>
            </w:tcMar>
            <w:hideMark/>
          </w:tcPr>
          <w:p w14:paraId="7F1B9AFE" w14:textId="77777777" w:rsidR="00456863" w:rsidRPr="005B465C" w:rsidRDefault="00456863" w:rsidP="00456863">
            <w:pPr>
              <w:spacing w:line="360" w:lineRule="auto"/>
              <w:ind w:firstLineChars="200" w:firstLine="420"/>
              <w:rPr>
                <w:rFonts w:ascii="Times New Roman" w:hAnsi="Times New Roman" w:cs="Times New Roman"/>
                <w:szCs w:val="21"/>
              </w:rPr>
            </w:pPr>
            <w:r w:rsidRPr="005B465C">
              <w:rPr>
                <w:rFonts w:ascii="Times New Roman" w:hAnsi="Times New Roman" w:cs="Times New Roman"/>
                <w:szCs w:val="21"/>
              </w:rPr>
              <w:t>2019.9.1</w:t>
            </w:r>
          </w:p>
        </w:tc>
        <w:tc>
          <w:tcPr>
            <w:tcW w:w="1503" w:type="pct"/>
            <w:shd w:val="clear" w:color="auto" w:fill="auto"/>
            <w:tcMar>
              <w:top w:w="10" w:type="dxa"/>
              <w:left w:w="10" w:type="dxa"/>
              <w:bottom w:w="0" w:type="dxa"/>
              <w:right w:w="10" w:type="dxa"/>
            </w:tcMar>
            <w:vAlign w:val="center"/>
            <w:hideMark/>
          </w:tcPr>
          <w:p w14:paraId="61160D0A" w14:textId="77777777" w:rsidR="00456863" w:rsidRPr="005B465C" w:rsidRDefault="00456863" w:rsidP="00456863">
            <w:pPr>
              <w:spacing w:line="360" w:lineRule="auto"/>
              <w:ind w:firstLineChars="200" w:firstLine="420"/>
              <w:rPr>
                <w:rFonts w:ascii="Times New Roman" w:hAnsi="Times New Roman" w:cs="Times New Roman"/>
                <w:szCs w:val="21"/>
              </w:rPr>
            </w:pPr>
            <w:r w:rsidRPr="005B465C">
              <w:rPr>
                <w:rFonts w:ascii="Times New Roman" w:hAnsi="Times New Roman" w:cs="Times New Roman"/>
                <w:szCs w:val="21"/>
              </w:rPr>
              <w:t xml:space="preserve">84.2 </w:t>
            </w:r>
          </w:p>
        </w:tc>
      </w:tr>
      <w:tr w:rsidR="00456863" w:rsidRPr="005B465C" w14:paraId="71CCB1C2" w14:textId="77777777" w:rsidTr="00980D2C">
        <w:trPr>
          <w:trHeight w:val="441"/>
        </w:trPr>
        <w:tc>
          <w:tcPr>
            <w:tcW w:w="2395" w:type="pct"/>
            <w:shd w:val="clear" w:color="auto" w:fill="auto"/>
            <w:tcMar>
              <w:top w:w="10" w:type="dxa"/>
              <w:left w:w="10" w:type="dxa"/>
              <w:bottom w:w="0" w:type="dxa"/>
              <w:right w:w="10" w:type="dxa"/>
            </w:tcMar>
            <w:vAlign w:val="center"/>
            <w:hideMark/>
          </w:tcPr>
          <w:p w14:paraId="47BEE33F" w14:textId="77777777" w:rsidR="00456863" w:rsidRPr="005B465C" w:rsidRDefault="00456863" w:rsidP="00456863">
            <w:pPr>
              <w:spacing w:line="360" w:lineRule="auto"/>
              <w:ind w:firstLineChars="200" w:firstLine="420"/>
              <w:rPr>
                <w:rFonts w:ascii="Times New Roman" w:hAnsi="Times New Roman" w:cs="Times New Roman"/>
                <w:szCs w:val="21"/>
              </w:rPr>
            </w:pPr>
            <w:r w:rsidRPr="005B465C">
              <w:rPr>
                <w:rFonts w:ascii="Times New Roman" w:hAnsi="Times New Roman" w:cs="Times New Roman" w:hint="eastAsia"/>
                <w:szCs w:val="21"/>
              </w:rPr>
              <w:t>青岛其他玉米</w:t>
            </w:r>
            <w:r w:rsidRPr="005B465C">
              <w:rPr>
                <w:rFonts w:ascii="Times New Roman" w:hAnsi="Times New Roman" w:cs="Times New Roman"/>
                <w:szCs w:val="21"/>
              </w:rPr>
              <w:t>1</w:t>
            </w:r>
          </w:p>
        </w:tc>
        <w:tc>
          <w:tcPr>
            <w:tcW w:w="1102" w:type="pct"/>
            <w:shd w:val="clear" w:color="auto" w:fill="auto"/>
            <w:tcMar>
              <w:top w:w="10" w:type="dxa"/>
              <w:left w:w="10" w:type="dxa"/>
              <w:bottom w:w="0" w:type="dxa"/>
              <w:right w:w="10" w:type="dxa"/>
            </w:tcMar>
            <w:hideMark/>
          </w:tcPr>
          <w:p w14:paraId="0120C494" w14:textId="77777777" w:rsidR="00456863" w:rsidRPr="005B465C" w:rsidRDefault="00456863" w:rsidP="00456863">
            <w:pPr>
              <w:spacing w:line="360" w:lineRule="auto"/>
              <w:ind w:firstLineChars="200" w:firstLine="420"/>
              <w:rPr>
                <w:rFonts w:ascii="Times New Roman" w:hAnsi="Times New Roman" w:cs="Times New Roman"/>
                <w:szCs w:val="21"/>
              </w:rPr>
            </w:pPr>
            <w:r w:rsidRPr="005B465C">
              <w:rPr>
                <w:rFonts w:ascii="Times New Roman" w:hAnsi="Times New Roman" w:cs="Times New Roman"/>
                <w:szCs w:val="21"/>
              </w:rPr>
              <w:t>2019.9.1</w:t>
            </w:r>
          </w:p>
        </w:tc>
        <w:tc>
          <w:tcPr>
            <w:tcW w:w="1503" w:type="pct"/>
            <w:shd w:val="clear" w:color="auto" w:fill="auto"/>
            <w:tcMar>
              <w:top w:w="10" w:type="dxa"/>
              <w:left w:w="10" w:type="dxa"/>
              <w:bottom w:w="0" w:type="dxa"/>
              <w:right w:w="10" w:type="dxa"/>
            </w:tcMar>
            <w:vAlign w:val="center"/>
            <w:hideMark/>
          </w:tcPr>
          <w:p w14:paraId="61220953" w14:textId="77777777" w:rsidR="00456863" w:rsidRPr="005B465C" w:rsidRDefault="00456863" w:rsidP="00456863">
            <w:pPr>
              <w:spacing w:line="360" w:lineRule="auto"/>
              <w:ind w:firstLineChars="200" w:firstLine="420"/>
              <w:rPr>
                <w:rFonts w:ascii="Times New Roman" w:hAnsi="Times New Roman" w:cs="Times New Roman"/>
                <w:szCs w:val="21"/>
              </w:rPr>
            </w:pPr>
            <w:r w:rsidRPr="005B465C">
              <w:rPr>
                <w:rFonts w:ascii="Times New Roman" w:hAnsi="Times New Roman" w:cs="Times New Roman"/>
                <w:szCs w:val="21"/>
              </w:rPr>
              <w:t xml:space="preserve">90.8 </w:t>
            </w:r>
          </w:p>
        </w:tc>
      </w:tr>
      <w:tr w:rsidR="00456863" w:rsidRPr="005B465C" w14:paraId="6F05F231" w14:textId="77777777" w:rsidTr="00980D2C">
        <w:trPr>
          <w:trHeight w:val="30"/>
        </w:trPr>
        <w:tc>
          <w:tcPr>
            <w:tcW w:w="2395" w:type="pct"/>
            <w:shd w:val="clear" w:color="auto" w:fill="auto"/>
            <w:tcMar>
              <w:top w:w="10" w:type="dxa"/>
              <w:left w:w="10" w:type="dxa"/>
              <w:bottom w:w="0" w:type="dxa"/>
              <w:right w:w="10" w:type="dxa"/>
            </w:tcMar>
            <w:vAlign w:val="center"/>
            <w:hideMark/>
          </w:tcPr>
          <w:p w14:paraId="54CC4767" w14:textId="77777777" w:rsidR="00456863" w:rsidRPr="005B465C" w:rsidRDefault="00456863" w:rsidP="00456863">
            <w:pPr>
              <w:spacing w:line="360" w:lineRule="auto"/>
              <w:ind w:firstLineChars="200" w:firstLine="420"/>
              <w:rPr>
                <w:rFonts w:ascii="Times New Roman" w:hAnsi="Times New Roman" w:cs="Times New Roman"/>
                <w:szCs w:val="21"/>
              </w:rPr>
            </w:pPr>
            <w:r w:rsidRPr="005B465C">
              <w:rPr>
                <w:rFonts w:ascii="Times New Roman" w:hAnsi="Times New Roman" w:cs="Times New Roman" w:hint="eastAsia"/>
                <w:szCs w:val="21"/>
              </w:rPr>
              <w:t>青岛其他玉米</w:t>
            </w:r>
            <w:r w:rsidRPr="005B465C">
              <w:rPr>
                <w:rFonts w:ascii="Times New Roman" w:hAnsi="Times New Roman" w:cs="Times New Roman"/>
                <w:szCs w:val="21"/>
              </w:rPr>
              <w:t>2</w:t>
            </w:r>
          </w:p>
        </w:tc>
        <w:tc>
          <w:tcPr>
            <w:tcW w:w="1102" w:type="pct"/>
            <w:shd w:val="clear" w:color="auto" w:fill="auto"/>
            <w:tcMar>
              <w:top w:w="10" w:type="dxa"/>
              <w:left w:w="10" w:type="dxa"/>
              <w:bottom w:w="0" w:type="dxa"/>
              <w:right w:w="10" w:type="dxa"/>
            </w:tcMar>
            <w:hideMark/>
          </w:tcPr>
          <w:p w14:paraId="3BDC11DC" w14:textId="77777777" w:rsidR="00456863" w:rsidRPr="005B465C" w:rsidRDefault="00456863" w:rsidP="00456863">
            <w:pPr>
              <w:spacing w:line="360" w:lineRule="auto"/>
              <w:ind w:firstLineChars="200" w:firstLine="420"/>
              <w:rPr>
                <w:rFonts w:ascii="Times New Roman" w:hAnsi="Times New Roman" w:cs="Times New Roman"/>
                <w:szCs w:val="21"/>
              </w:rPr>
            </w:pPr>
            <w:r w:rsidRPr="005B465C">
              <w:rPr>
                <w:rFonts w:ascii="Times New Roman" w:hAnsi="Times New Roman" w:cs="Times New Roman"/>
                <w:szCs w:val="21"/>
              </w:rPr>
              <w:t>2019.9.1</w:t>
            </w:r>
          </w:p>
        </w:tc>
        <w:tc>
          <w:tcPr>
            <w:tcW w:w="1503" w:type="pct"/>
            <w:shd w:val="clear" w:color="auto" w:fill="auto"/>
            <w:tcMar>
              <w:top w:w="10" w:type="dxa"/>
              <w:left w:w="10" w:type="dxa"/>
              <w:bottom w:w="0" w:type="dxa"/>
              <w:right w:w="10" w:type="dxa"/>
            </w:tcMar>
            <w:vAlign w:val="center"/>
            <w:hideMark/>
          </w:tcPr>
          <w:p w14:paraId="04A5FDCA" w14:textId="77777777" w:rsidR="00456863" w:rsidRPr="005B465C" w:rsidRDefault="00456863" w:rsidP="00456863">
            <w:pPr>
              <w:spacing w:line="360" w:lineRule="auto"/>
              <w:ind w:firstLineChars="200" w:firstLine="420"/>
              <w:rPr>
                <w:rFonts w:ascii="Times New Roman" w:hAnsi="Times New Roman" w:cs="Times New Roman"/>
                <w:szCs w:val="21"/>
              </w:rPr>
            </w:pPr>
            <w:r w:rsidRPr="005B465C">
              <w:rPr>
                <w:rFonts w:ascii="Times New Roman" w:hAnsi="Times New Roman" w:cs="Times New Roman"/>
                <w:szCs w:val="21"/>
              </w:rPr>
              <w:t xml:space="preserve">235 </w:t>
            </w:r>
          </w:p>
        </w:tc>
      </w:tr>
      <w:tr w:rsidR="00456863" w:rsidRPr="005B465C" w14:paraId="10789DC0" w14:textId="77777777" w:rsidTr="00F40EA1">
        <w:trPr>
          <w:trHeight w:val="441"/>
        </w:trPr>
        <w:tc>
          <w:tcPr>
            <w:tcW w:w="2395" w:type="pct"/>
            <w:tcBorders>
              <w:bottom w:val="single" w:sz="6" w:space="0" w:color="auto"/>
            </w:tcBorders>
            <w:shd w:val="clear" w:color="auto" w:fill="auto"/>
            <w:tcMar>
              <w:top w:w="10" w:type="dxa"/>
              <w:left w:w="10" w:type="dxa"/>
              <w:bottom w:w="0" w:type="dxa"/>
              <w:right w:w="10" w:type="dxa"/>
            </w:tcMar>
            <w:vAlign w:val="center"/>
            <w:hideMark/>
          </w:tcPr>
          <w:p w14:paraId="52292A66" w14:textId="77777777" w:rsidR="00456863" w:rsidRPr="005B465C" w:rsidRDefault="00456863" w:rsidP="00456863">
            <w:pPr>
              <w:spacing w:line="360" w:lineRule="auto"/>
              <w:ind w:firstLineChars="200" w:firstLine="420"/>
              <w:rPr>
                <w:rFonts w:ascii="Times New Roman" w:hAnsi="Times New Roman" w:cs="Times New Roman"/>
                <w:szCs w:val="21"/>
              </w:rPr>
            </w:pPr>
            <w:r w:rsidRPr="005B465C">
              <w:rPr>
                <w:rFonts w:ascii="Times New Roman" w:hAnsi="Times New Roman" w:cs="Times New Roman" w:hint="eastAsia"/>
                <w:szCs w:val="21"/>
              </w:rPr>
              <w:t>青岛其他玉米</w:t>
            </w:r>
            <w:r w:rsidRPr="005B465C">
              <w:rPr>
                <w:rFonts w:ascii="Times New Roman" w:hAnsi="Times New Roman" w:cs="Times New Roman"/>
                <w:szCs w:val="21"/>
              </w:rPr>
              <w:t>3</w:t>
            </w:r>
          </w:p>
        </w:tc>
        <w:tc>
          <w:tcPr>
            <w:tcW w:w="1102" w:type="pct"/>
            <w:tcBorders>
              <w:bottom w:val="single" w:sz="6" w:space="0" w:color="auto"/>
            </w:tcBorders>
            <w:shd w:val="clear" w:color="auto" w:fill="auto"/>
            <w:tcMar>
              <w:top w:w="10" w:type="dxa"/>
              <w:left w:w="10" w:type="dxa"/>
              <w:bottom w:w="0" w:type="dxa"/>
              <w:right w:w="10" w:type="dxa"/>
            </w:tcMar>
            <w:hideMark/>
          </w:tcPr>
          <w:p w14:paraId="104C7AC7" w14:textId="77777777" w:rsidR="00456863" w:rsidRPr="005B465C" w:rsidRDefault="00456863" w:rsidP="00456863">
            <w:pPr>
              <w:spacing w:line="360" w:lineRule="auto"/>
              <w:ind w:firstLineChars="200" w:firstLine="420"/>
              <w:rPr>
                <w:rFonts w:ascii="Times New Roman" w:hAnsi="Times New Roman" w:cs="Times New Roman"/>
                <w:szCs w:val="21"/>
              </w:rPr>
            </w:pPr>
            <w:r w:rsidRPr="005B465C">
              <w:rPr>
                <w:rFonts w:ascii="Times New Roman" w:hAnsi="Times New Roman" w:cs="Times New Roman"/>
                <w:szCs w:val="21"/>
              </w:rPr>
              <w:t>2019.9.1</w:t>
            </w:r>
          </w:p>
        </w:tc>
        <w:tc>
          <w:tcPr>
            <w:tcW w:w="1503" w:type="pct"/>
            <w:tcBorders>
              <w:bottom w:val="single" w:sz="6" w:space="0" w:color="auto"/>
            </w:tcBorders>
            <w:shd w:val="clear" w:color="auto" w:fill="auto"/>
            <w:tcMar>
              <w:top w:w="10" w:type="dxa"/>
              <w:left w:w="10" w:type="dxa"/>
              <w:bottom w:w="0" w:type="dxa"/>
              <w:right w:w="10" w:type="dxa"/>
            </w:tcMar>
            <w:vAlign w:val="center"/>
            <w:hideMark/>
          </w:tcPr>
          <w:p w14:paraId="610ED119" w14:textId="77777777" w:rsidR="00456863" w:rsidRPr="005B465C" w:rsidRDefault="00456863" w:rsidP="00456863">
            <w:pPr>
              <w:spacing w:line="360" w:lineRule="auto"/>
              <w:ind w:firstLineChars="200" w:firstLine="420"/>
              <w:rPr>
                <w:rFonts w:ascii="Times New Roman" w:hAnsi="Times New Roman" w:cs="Times New Roman"/>
                <w:szCs w:val="21"/>
              </w:rPr>
            </w:pPr>
            <w:r w:rsidRPr="005B465C">
              <w:rPr>
                <w:rFonts w:ascii="Times New Roman" w:hAnsi="Times New Roman" w:cs="Times New Roman"/>
                <w:szCs w:val="21"/>
              </w:rPr>
              <w:t xml:space="preserve">224 </w:t>
            </w:r>
          </w:p>
        </w:tc>
      </w:tr>
    </w:tbl>
    <w:p w14:paraId="7E489747" w14:textId="77777777" w:rsidR="00456863" w:rsidRDefault="00456863" w:rsidP="00456863">
      <w:pPr>
        <w:spacing w:line="360" w:lineRule="auto"/>
        <w:ind w:firstLineChars="200" w:firstLine="420"/>
        <w:rPr>
          <w:rFonts w:ascii="Times New Roman" w:hAnsi="Times New Roman" w:cs="Times New Roman"/>
          <w:szCs w:val="21"/>
        </w:rPr>
      </w:pPr>
    </w:p>
    <w:tbl>
      <w:tblPr>
        <w:tblW w:w="5000" w:type="pct"/>
        <w:tblCellMar>
          <w:left w:w="0" w:type="dxa"/>
          <w:right w:w="0" w:type="dxa"/>
        </w:tblCellMar>
        <w:tblLook w:val="0600" w:firstRow="0" w:lastRow="0" w:firstColumn="0" w:lastColumn="0" w:noHBand="1" w:noVBand="1"/>
      </w:tblPr>
      <w:tblGrid>
        <w:gridCol w:w="2245"/>
        <w:gridCol w:w="1055"/>
        <w:gridCol w:w="1056"/>
        <w:gridCol w:w="1056"/>
        <w:gridCol w:w="1056"/>
        <w:gridCol w:w="1056"/>
        <w:gridCol w:w="762"/>
      </w:tblGrid>
      <w:tr w:rsidR="00456863" w:rsidRPr="005B465C" w14:paraId="5B77D9C3" w14:textId="77777777" w:rsidTr="00F40EA1">
        <w:trPr>
          <w:trHeight w:val="20"/>
        </w:trPr>
        <w:tc>
          <w:tcPr>
            <w:tcW w:w="5000" w:type="pct"/>
            <w:gridSpan w:val="7"/>
            <w:tcBorders>
              <w:top w:val="single" w:sz="8" w:space="0" w:color="FFFFFF"/>
              <w:left w:val="single" w:sz="8" w:space="0" w:color="FFFFFF"/>
              <w:bottom w:val="single" w:sz="6" w:space="0" w:color="000000"/>
              <w:right w:val="single" w:sz="8" w:space="0" w:color="FFFFFF"/>
            </w:tcBorders>
            <w:shd w:val="clear" w:color="auto" w:fill="auto"/>
            <w:tcMar>
              <w:top w:w="10" w:type="dxa"/>
              <w:left w:w="10" w:type="dxa"/>
              <w:bottom w:w="0" w:type="dxa"/>
              <w:right w:w="10" w:type="dxa"/>
            </w:tcMar>
            <w:vAlign w:val="center"/>
            <w:hideMark/>
          </w:tcPr>
          <w:p w14:paraId="41E07867" w14:textId="05876C93" w:rsidR="00456863" w:rsidRPr="005B465C" w:rsidRDefault="00456863" w:rsidP="00456863">
            <w:pPr>
              <w:spacing w:line="360" w:lineRule="auto"/>
              <w:ind w:firstLineChars="200" w:firstLine="420"/>
              <w:jc w:val="center"/>
              <w:rPr>
                <w:rFonts w:ascii="Times New Roman" w:hAnsi="Times New Roman" w:cs="Times New Roman"/>
                <w:szCs w:val="21"/>
              </w:rPr>
            </w:pPr>
            <w:r w:rsidRPr="005B465C">
              <w:rPr>
                <w:rFonts w:ascii="Times New Roman" w:hAnsi="Times New Roman" w:cs="Times New Roman" w:hint="eastAsia"/>
                <w:szCs w:val="21"/>
              </w:rPr>
              <w:t>表</w:t>
            </w:r>
            <w:r w:rsidR="00F40EA1">
              <w:rPr>
                <w:rFonts w:ascii="Times New Roman" w:hAnsi="Times New Roman" w:cs="Times New Roman"/>
                <w:szCs w:val="21"/>
              </w:rPr>
              <w:t>4</w:t>
            </w:r>
            <w:r w:rsidR="00F40EA1" w:rsidRPr="005B465C">
              <w:rPr>
                <w:rFonts w:ascii="Times New Roman" w:hAnsi="Times New Roman" w:cs="Times New Roman"/>
                <w:szCs w:val="21"/>
              </w:rPr>
              <w:t xml:space="preserve">  </w:t>
            </w:r>
            <w:r w:rsidRPr="005B465C">
              <w:rPr>
                <w:rFonts w:ascii="Times New Roman" w:hAnsi="Times New Roman" w:cs="Times New Roman" w:hint="eastAsia"/>
                <w:szCs w:val="21"/>
              </w:rPr>
              <w:t>每穗玉米籽粒重量（</w:t>
            </w:r>
            <w:r w:rsidRPr="005B465C">
              <w:rPr>
                <w:rFonts w:ascii="Times New Roman" w:hAnsi="Times New Roman" w:cs="Times New Roman"/>
                <w:szCs w:val="21"/>
              </w:rPr>
              <w:t>g</w:t>
            </w:r>
            <w:r w:rsidRPr="005B465C">
              <w:rPr>
                <w:rFonts w:ascii="Times New Roman" w:hAnsi="Times New Roman" w:cs="Times New Roman" w:hint="eastAsia"/>
                <w:szCs w:val="21"/>
              </w:rPr>
              <w:t>）</w:t>
            </w:r>
          </w:p>
        </w:tc>
      </w:tr>
      <w:tr w:rsidR="00456863" w:rsidRPr="005B465C" w14:paraId="40B42EEE" w14:textId="77777777" w:rsidTr="00F40EA1">
        <w:trPr>
          <w:trHeight w:val="624"/>
        </w:trPr>
        <w:tc>
          <w:tcPr>
            <w:tcW w:w="1355" w:type="pct"/>
            <w:tcBorders>
              <w:top w:val="single" w:sz="6" w:space="0" w:color="000000"/>
              <w:left w:val="single" w:sz="8" w:space="0" w:color="FFFFFF"/>
              <w:bottom w:val="single" w:sz="6" w:space="0" w:color="000000"/>
              <w:right w:val="single" w:sz="8" w:space="0" w:color="FFFFFF"/>
            </w:tcBorders>
            <w:shd w:val="clear" w:color="auto" w:fill="auto"/>
            <w:tcMar>
              <w:top w:w="10" w:type="dxa"/>
              <w:left w:w="10" w:type="dxa"/>
              <w:bottom w:w="0" w:type="dxa"/>
              <w:right w:w="10" w:type="dxa"/>
            </w:tcMar>
            <w:vAlign w:val="center"/>
            <w:hideMark/>
          </w:tcPr>
          <w:p w14:paraId="1FE9FF95" w14:textId="77777777" w:rsidR="00456863" w:rsidRPr="005B465C" w:rsidRDefault="00456863" w:rsidP="00456863">
            <w:pPr>
              <w:spacing w:line="360" w:lineRule="auto"/>
              <w:ind w:firstLineChars="200" w:firstLine="420"/>
              <w:rPr>
                <w:rFonts w:ascii="Times New Roman" w:hAnsi="Times New Roman" w:cs="Times New Roman"/>
                <w:szCs w:val="21"/>
              </w:rPr>
            </w:pPr>
            <w:r w:rsidRPr="005B465C">
              <w:rPr>
                <w:rFonts w:ascii="Times New Roman" w:hAnsi="Times New Roman" w:cs="Times New Roman" w:hint="eastAsia"/>
                <w:szCs w:val="21"/>
              </w:rPr>
              <w:t>样品名称</w:t>
            </w:r>
          </w:p>
        </w:tc>
        <w:tc>
          <w:tcPr>
            <w:tcW w:w="637" w:type="pct"/>
            <w:tcBorders>
              <w:top w:val="single" w:sz="6" w:space="0" w:color="000000"/>
              <w:left w:val="single" w:sz="8" w:space="0" w:color="FFFFFF"/>
              <w:bottom w:val="single" w:sz="6" w:space="0" w:color="000000"/>
              <w:right w:val="single" w:sz="8" w:space="0" w:color="FFFFFF"/>
            </w:tcBorders>
            <w:shd w:val="clear" w:color="auto" w:fill="auto"/>
            <w:tcMar>
              <w:top w:w="10" w:type="dxa"/>
              <w:left w:w="10" w:type="dxa"/>
              <w:bottom w:w="0" w:type="dxa"/>
              <w:right w:w="10" w:type="dxa"/>
            </w:tcMar>
            <w:vAlign w:val="center"/>
            <w:hideMark/>
          </w:tcPr>
          <w:p w14:paraId="6EFEC6A0" w14:textId="77777777" w:rsidR="00456863" w:rsidRPr="005B465C" w:rsidRDefault="00456863" w:rsidP="00456863">
            <w:pPr>
              <w:spacing w:line="360" w:lineRule="auto"/>
              <w:ind w:firstLineChars="200" w:firstLine="420"/>
              <w:rPr>
                <w:rFonts w:ascii="Times New Roman" w:hAnsi="Times New Roman" w:cs="Times New Roman"/>
                <w:szCs w:val="21"/>
              </w:rPr>
            </w:pPr>
            <w:r w:rsidRPr="005B465C">
              <w:rPr>
                <w:rFonts w:ascii="Times New Roman" w:hAnsi="Times New Roman" w:cs="Times New Roman" w:hint="eastAsia"/>
                <w:szCs w:val="21"/>
              </w:rPr>
              <w:t>粒重</w:t>
            </w:r>
            <w:r w:rsidRPr="005B465C">
              <w:rPr>
                <w:rFonts w:ascii="Times New Roman" w:hAnsi="Times New Roman" w:cs="Times New Roman"/>
                <w:szCs w:val="21"/>
              </w:rPr>
              <w:t>1</w:t>
            </w:r>
          </w:p>
        </w:tc>
        <w:tc>
          <w:tcPr>
            <w:tcW w:w="637" w:type="pct"/>
            <w:tcBorders>
              <w:top w:val="single" w:sz="6" w:space="0" w:color="000000"/>
              <w:left w:val="single" w:sz="8" w:space="0" w:color="FFFFFF"/>
              <w:bottom w:val="single" w:sz="6" w:space="0" w:color="000000"/>
              <w:right w:val="single" w:sz="8" w:space="0" w:color="FFFFFF"/>
            </w:tcBorders>
            <w:shd w:val="clear" w:color="auto" w:fill="auto"/>
            <w:tcMar>
              <w:top w:w="10" w:type="dxa"/>
              <w:left w:w="10" w:type="dxa"/>
              <w:bottom w:w="0" w:type="dxa"/>
              <w:right w:w="10" w:type="dxa"/>
            </w:tcMar>
            <w:vAlign w:val="center"/>
            <w:hideMark/>
          </w:tcPr>
          <w:p w14:paraId="3F16DD9D" w14:textId="77777777" w:rsidR="00456863" w:rsidRPr="005B465C" w:rsidRDefault="00456863" w:rsidP="00456863">
            <w:pPr>
              <w:spacing w:line="360" w:lineRule="auto"/>
              <w:ind w:firstLineChars="200" w:firstLine="420"/>
              <w:rPr>
                <w:rFonts w:ascii="Times New Roman" w:hAnsi="Times New Roman" w:cs="Times New Roman"/>
                <w:szCs w:val="21"/>
              </w:rPr>
            </w:pPr>
            <w:r w:rsidRPr="005B465C">
              <w:rPr>
                <w:rFonts w:ascii="Times New Roman" w:hAnsi="Times New Roman" w:cs="Times New Roman" w:hint="eastAsia"/>
                <w:szCs w:val="21"/>
              </w:rPr>
              <w:t>粒重</w:t>
            </w:r>
            <w:r w:rsidRPr="005B465C">
              <w:rPr>
                <w:rFonts w:ascii="Times New Roman" w:hAnsi="Times New Roman" w:cs="Times New Roman"/>
                <w:szCs w:val="21"/>
              </w:rPr>
              <w:t>2</w:t>
            </w:r>
          </w:p>
        </w:tc>
        <w:tc>
          <w:tcPr>
            <w:tcW w:w="637" w:type="pct"/>
            <w:tcBorders>
              <w:top w:val="single" w:sz="6" w:space="0" w:color="000000"/>
              <w:left w:val="single" w:sz="8" w:space="0" w:color="FFFFFF"/>
              <w:bottom w:val="single" w:sz="6" w:space="0" w:color="000000"/>
              <w:right w:val="single" w:sz="8" w:space="0" w:color="FFFFFF"/>
            </w:tcBorders>
            <w:shd w:val="clear" w:color="auto" w:fill="auto"/>
            <w:tcMar>
              <w:top w:w="10" w:type="dxa"/>
              <w:left w:w="10" w:type="dxa"/>
              <w:bottom w:w="0" w:type="dxa"/>
              <w:right w:w="10" w:type="dxa"/>
            </w:tcMar>
            <w:vAlign w:val="center"/>
            <w:hideMark/>
          </w:tcPr>
          <w:p w14:paraId="6B40A2AE" w14:textId="77777777" w:rsidR="00456863" w:rsidRPr="005B465C" w:rsidRDefault="00456863" w:rsidP="00456863">
            <w:pPr>
              <w:spacing w:line="360" w:lineRule="auto"/>
              <w:ind w:firstLineChars="200" w:firstLine="420"/>
              <w:rPr>
                <w:rFonts w:ascii="Times New Roman" w:hAnsi="Times New Roman" w:cs="Times New Roman"/>
                <w:szCs w:val="21"/>
              </w:rPr>
            </w:pPr>
            <w:r w:rsidRPr="005B465C">
              <w:rPr>
                <w:rFonts w:ascii="Times New Roman" w:hAnsi="Times New Roman" w:cs="Times New Roman" w:hint="eastAsia"/>
                <w:szCs w:val="21"/>
              </w:rPr>
              <w:t>粒重</w:t>
            </w:r>
            <w:r w:rsidRPr="005B465C">
              <w:rPr>
                <w:rFonts w:ascii="Times New Roman" w:hAnsi="Times New Roman" w:cs="Times New Roman"/>
                <w:szCs w:val="21"/>
              </w:rPr>
              <w:t>3</w:t>
            </w:r>
          </w:p>
        </w:tc>
        <w:tc>
          <w:tcPr>
            <w:tcW w:w="637" w:type="pct"/>
            <w:tcBorders>
              <w:top w:val="single" w:sz="6" w:space="0" w:color="000000"/>
              <w:left w:val="single" w:sz="8" w:space="0" w:color="FFFFFF"/>
              <w:bottom w:val="single" w:sz="6" w:space="0" w:color="000000"/>
              <w:right w:val="single" w:sz="8" w:space="0" w:color="FFFFFF"/>
            </w:tcBorders>
            <w:shd w:val="clear" w:color="auto" w:fill="auto"/>
            <w:tcMar>
              <w:top w:w="10" w:type="dxa"/>
              <w:left w:w="10" w:type="dxa"/>
              <w:bottom w:w="0" w:type="dxa"/>
              <w:right w:w="10" w:type="dxa"/>
            </w:tcMar>
            <w:vAlign w:val="center"/>
            <w:hideMark/>
          </w:tcPr>
          <w:p w14:paraId="29ADD477" w14:textId="77777777" w:rsidR="00456863" w:rsidRPr="005B465C" w:rsidRDefault="00456863" w:rsidP="00456863">
            <w:pPr>
              <w:spacing w:line="360" w:lineRule="auto"/>
              <w:ind w:firstLineChars="200" w:firstLine="420"/>
              <w:rPr>
                <w:rFonts w:ascii="Times New Roman" w:hAnsi="Times New Roman" w:cs="Times New Roman"/>
                <w:szCs w:val="21"/>
              </w:rPr>
            </w:pPr>
            <w:r w:rsidRPr="005B465C">
              <w:rPr>
                <w:rFonts w:ascii="Times New Roman" w:hAnsi="Times New Roman" w:cs="Times New Roman" w:hint="eastAsia"/>
                <w:szCs w:val="21"/>
              </w:rPr>
              <w:t>粒重</w:t>
            </w:r>
            <w:r w:rsidRPr="005B465C">
              <w:rPr>
                <w:rFonts w:ascii="Times New Roman" w:hAnsi="Times New Roman" w:cs="Times New Roman"/>
                <w:szCs w:val="21"/>
              </w:rPr>
              <w:t>4</w:t>
            </w:r>
          </w:p>
        </w:tc>
        <w:tc>
          <w:tcPr>
            <w:tcW w:w="637" w:type="pct"/>
            <w:tcBorders>
              <w:top w:val="single" w:sz="6" w:space="0" w:color="000000"/>
              <w:left w:val="single" w:sz="8" w:space="0" w:color="FFFFFF"/>
              <w:bottom w:val="single" w:sz="6" w:space="0" w:color="000000"/>
              <w:right w:val="single" w:sz="8" w:space="0" w:color="FFFFFF"/>
            </w:tcBorders>
            <w:shd w:val="clear" w:color="auto" w:fill="auto"/>
            <w:tcMar>
              <w:top w:w="10" w:type="dxa"/>
              <w:left w:w="10" w:type="dxa"/>
              <w:bottom w:w="0" w:type="dxa"/>
              <w:right w:w="10" w:type="dxa"/>
            </w:tcMar>
            <w:vAlign w:val="center"/>
            <w:hideMark/>
          </w:tcPr>
          <w:p w14:paraId="0CBC9866" w14:textId="77777777" w:rsidR="00456863" w:rsidRPr="005B465C" w:rsidRDefault="00456863" w:rsidP="00456863">
            <w:pPr>
              <w:spacing w:line="360" w:lineRule="auto"/>
              <w:ind w:firstLineChars="200" w:firstLine="420"/>
              <w:rPr>
                <w:rFonts w:ascii="Times New Roman" w:hAnsi="Times New Roman" w:cs="Times New Roman"/>
                <w:szCs w:val="21"/>
              </w:rPr>
            </w:pPr>
            <w:r w:rsidRPr="005B465C">
              <w:rPr>
                <w:rFonts w:ascii="Times New Roman" w:hAnsi="Times New Roman" w:cs="Times New Roman" w:hint="eastAsia"/>
                <w:szCs w:val="21"/>
              </w:rPr>
              <w:t>粒重</w:t>
            </w:r>
            <w:r w:rsidRPr="005B465C">
              <w:rPr>
                <w:rFonts w:ascii="Times New Roman" w:hAnsi="Times New Roman" w:cs="Times New Roman"/>
                <w:szCs w:val="21"/>
              </w:rPr>
              <w:t>5</w:t>
            </w:r>
          </w:p>
        </w:tc>
        <w:tc>
          <w:tcPr>
            <w:tcW w:w="459" w:type="pct"/>
            <w:tcBorders>
              <w:top w:val="single" w:sz="6" w:space="0" w:color="000000"/>
              <w:left w:val="single" w:sz="8" w:space="0" w:color="FFFFFF"/>
              <w:bottom w:val="single" w:sz="6" w:space="0" w:color="000000"/>
              <w:right w:val="single" w:sz="8" w:space="0" w:color="FFFFFF"/>
            </w:tcBorders>
            <w:shd w:val="clear" w:color="auto" w:fill="auto"/>
            <w:tcMar>
              <w:top w:w="10" w:type="dxa"/>
              <w:left w:w="10" w:type="dxa"/>
              <w:bottom w:w="0" w:type="dxa"/>
              <w:right w:w="10" w:type="dxa"/>
            </w:tcMar>
            <w:vAlign w:val="center"/>
            <w:hideMark/>
          </w:tcPr>
          <w:p w14:paraId="3A2F3940" w14:textId="77777777" w:rsidR="00456863" w:rsidRPr="005B465C" w:rsidRDefault="00456863" w:rsidP="00456863">
            <w:pPr>
              <w:spacing w:line="360" w:lineRule="auto"/>
              <w:rPr>
                <w:rFonts w:ascii="Times New Roman" w:hAnsi="Times New Roman" w:cs="Times New Roman"/>
                <w:szCs w:val="21"/>
              </w:rPr>
            </w:pPr>
            <w:r w:rsidRPr="005B465C">
              <w:rPr>
                <w:rFonts w:ascii="Times New Roman" w:hAnsi="Times New Roman" w:cs="Times New Roman" w:hint="eastAsia"/>
                <w:szCs w:val="21"/>
              </w:rPr>
              <w:t>平均</w:t>
            </w:r>
          </w:p>
        </w:tc>
      </w:tr>
      <w:tr w:rsidR="00456863" w:rsidRPr="005B465C" w14:paraId="614B0D08" w14:textId="77777777" w:rsidTr="00F40EA1">
        <w:trPr>
          <w:trHeight w:val="36"/>
        </w:trPr>
        <w:tc>
          <w:tcPr>
            <w:tcW w:w="1355" w:type="pct"/>
            <w:tcBorders>
              <w:top w:val="single" w:sz="6" w:space="0" w:color="000000"/>
              <w:left w:val="single" w:sz="8" w:space="0" w:color="FFFFFF"/>
              <w:bottom w:val="single" w:sz="8" w:space="0" w:color="FFFFFF"/>
              <w:right w:val="single" w:sz="8" w:space="0" w:color="FFFFFF"/>
            </w:tcBorders>
            <w:shd w:val="clear" w:color="auto" w:fill="auto"/>
            <w:tcMar>
              <w:top w:w="10" w:type="dxa"/>
              <w:left w:w="10" w:type="dxa"/>
              <w:bottom w:w="0" w:type="dxa"/>
              <w:right w:w="10" w:type="dxa"/>
            </w:tcMar>
            <w:vAlign w:val="center"/>
            <w:hideMark/>
          </w:tcPr>
          <w:p w14:paraId="5B7942C4" w14:textId="77777777" w:rsidR="00456863" w:rsidRPr="005B465C" w:rsidRDefault="00456863" w:rsidP="00456863">
            <w:pPr>
              <w:spacing w:line="360" w:lineRule="auto"/>
              <w:rPr>
                <w:rFonts w:ascii="Times New Roman" w:hAnsi="Times New Roman" w:cs="Times New Roman"/>
                <w:szCs w:val="21"/>
              </w:rPr>
            </w:pPr>
            <w:r w:rsidRPr="005B465C">
              <w:rPr>
                <w:rFonts w:ascii="Times New Roman" w:hAnsi="Times New Roman" w:cs="Times New Roman" w:hint="eastAsia"/>
                <w:szCs w:val="21"/>
              </w:rPr>
              <w:t>玉米（一批</w:t>
            </w:r>
            <w:r w:rsidRPr="005B465C">
              <w:rPr>
                <w:rFonts w:ascii="Times New Roman" w:hAnsi="Times New Roman" w:cs="Times New Roman"/>
                <w:szCs w:val="21"/>
              </w:rPr>
              <w:t>2</w:t>
            </w:r>
            <w:r w:rsidRPr="005B465C">
              <w:rPr>
                <w:rFonts w:ascii="Times New Roman" w:hAnsi="Times New Roman" w:cs="Times New Roman" w:hint="eastAsia"/>
                <w:szCs w:val="21"/>
              </w:rPr>
              <w:t>号生鲜）</w:t>
            </w:r>
          </w:p>
        </w:tc>
        <w:tc>
          <w:tcPr>
            <w:tcW w:w="637" w:type="pct"/>
            <w:tcBorders>
              <w:top w:val="single" w:sz="6" w:space="0" w:color="000000"/>
              <w:left w:val="single" w:sz="8" w:space="0" w:color="FFFFFF"/>
              <w:bottom w:val="single" w:sz="8" w:space="0" w:color="FFFFFF"/>
              <w:right w:val="single" w:sz="8" w:space="0" w:color="FFFFFF"/>
            </w:tcBorders>
            <w:shd w:val="clear" w:color="auto" w:fill="auto"/>
            <w:tcMar>
              <w:top w:w="10" w:type="dxa"/>
              <w:left w:w="10" w:type="dxa"/>
              <w:bottom w:w="0" w:type="dxa"/>
              <w:right w:w="10" w:type="dxa"/>
            </w:tcMar>
            <w:vAlign w:val="center"/>
            <w:hideMark/>
          </w:tcPr>
          <w:p w14:paraId="56033F08" w14:textId="77777777" w:rsidR="00456863" w:rsidRPr="005B465C" w:rsidRDefault="00456863" w:rsidP="00456863">
            <w:pPr>
              <w:spacing w:line="360" w:lineRule="auto"/>
              <w:ind w:firstLineChars="200" w:firstLine="420"/>
              <w:rPr>
                <w:rFonts w:ascii="Times New Roman" w:hAnsi="Times New Roman" w:cs="Times New Roman"/>
                <w:szCs w:val="21"/>
              </w:rPr>
            </w:pPr>
            <w:r w:rsidRPr="005B465C">
              <w:rPr>
                <w:rFonts w:ascii="Times New Roman" w:hAnsi="Times New Roman" w:cs="Times New Roman"/>
                <w:szCs w:val="21"/>
              </w:rPr>
              <w:t xml:space="preserve">155 </w:t>
            </w:r>
          </w:p>
        </w:tc>
        <w:tc>
          <w:tcPr>
            <w:tcW w:w="637" w:type="pct"/>
            <w:tcBorders>
              <w:top w:val="single" w:sz="6" w:space="0" w:color="000000"/>
              <w:left w:val="single" w:sz="8" w:space="0" w:color="FFFFFF"/>
              <w:bottom w:val="single" w:sz="8" w:space="0" w:color="FFFFFF"/>
              <w:right w:val="single" w:sz="8" w:space="0" w:color="FFFFFF"/>
            </w:tcBorders>
            <w:shd w:val="clear" w:color="auto" w:fill="auto"/>
            <w:tcMar>
              <w:top w:w="10" w:type="dxa"/>
              <w:left w:w="10" w:type="dxa"/>
              <w:bottom w:w="0" w:type="dxa"/>
              <w:right w:w="10" w:type="dxa"/>
            </w:tcMar>
            <w:vAlign w:val="center"/>
            <w:hideMark/>
          </w:tcPr>
          <w:p w14:paraId="5595E9FA" w14:textId="77777777" w:rsidR="00456863" w:rsidRPr="005B465C" w:rsidRDefault="00456863" w:rsidP="00456863">
            <w:pPr>
              <w:spacing w:line="360" w:lineRule="auto"/>
              <w:ind w:firstLineChars="200" w:firstLine="420"/>
              <w:rPr>
                <w:rFonts w:ascii="Times New Roman" w:hAnsi="Times New Roman" w:cs="Times New Roman"/>
                <w:szCs w:val="21"/>
              </w:rPr>
            </w:pPr>
            <w:r w:rsidRPr="005B465C">
              <w:rPr>
                <w:rFonts w:ascii="Times New Roman" w:hAnsi="Times New Roman" w:cs="Times New Roman"/>
                <w:szCs w:val="21"/>
              </w:rPr>
              <w:t xml:space="preserve">181 </w:t>
            </w:r>
          </w:p>
        </w:tc>
        <w:tc>
          <w:tcPr>
            <w:tcW w:w="637" w:type="pct"/>
            <w:tcBorders>
              <w:top w:val="single" w:sz="6" w:space="0" w:color="000000"/>
              <w:left w:val="single" w:sz="8" w:space="0" w:color="FFFFFF"/>
              <w:bottom w:val="single" w:sz="8" w:space="0" w:color="FFFFFF"/>
              <w:right w:val="single" w:sz="8" w:space="0" w:color="FFFFFF"/>
            </w:tcBorders>
            <w:shd w:val="clear" w:color="auto" w:fill="auto"/>
            <w:tcMar>
              <w:top w:w="10" w:type="dxa"/>
              <w:left w:w="10" w:type="dxa"/>
              <w:bottom w:w="0" w:type="dxa"/>
              <w:right w:w="10" w:type="dxa"/>
            </w:tcMar>
            <w:vAlign w:val="center"/>
            <w:hideMark/>
          </w:tcPr>
          <w:p w14:paraId="733DEE04" w14:textId="77777777" w:rsidR="00456863" w:rsidRPr="005B465C" w:rsidRDefault="00456863" w:rsidP="00456863">
            <w:pPr>
              <w:spacing w:line="360" w:lineRule="auto"/>
              <w:ind w:firstLineChars="200" w:firstLine="420"/>
              <w:rPr>
                <w:rFonts w:ascii="Times New Roman" w:hAnsi="Times New Roman" w:cs="Times New Roman"/>
                <w:szCs w:val="21"/>
              </w:rPr>
            </w:pPr>
            <w:r w:rsidRPr="005B465C">
              <w:rPr>
                <w:rFonts w:ascii="Times New Roman" w:hAnsi="Times New Roman" w:cs="Times New Roman"/>
                <w:szCs w:val="21"/>
              </w:rPr>
              <w:t xml:space="preserve">123 </w:t>
            </w:r>
          </w:p>
        </w:tc>
        <w:tc>
          <w:tcPr>
            <w:tcW w:w="637" w:type="pct"/>
            <w:tcBorders>
              <w:top w:val="single" w:sz="6" w:space="0" w:color="000000"/>
              <w:left w:val="single" w:sz="8" w:space="0" w:color="FFFFFF"/>
              <w:bottom w:val="single" w:sz="8" w:space="0" w:color="FFFFFF"/>
              <w:right w:val="single" w:sz="8" w:space="0" w:color="FFFFFF"/>
            </w:tcBorders>
            <w:shd w:val="clear" w:color="auto" w:fill="auto"/>
            <w:tcMar>
              <w:top w:w="10" w:type="dxa"/>
              <w:left w:w="10" w:type="dxa"/>
              <w:bottom w:w="0" w:type="dxa"/>
              <w:right w:w="10" w:type="dxa"/>
            </w:tcMar>
            <w:vAlign w:val="center"/>
            <w:hideMark/>
          </w:tcPr>
          <w:p w14:paraId="29E0F342" w14:textId="77777777" w:rsidR="00456863" w:rsidRPr="005B465C" w:rsidRDefault="00456863" w:rsidP="00456863">
            <w:pPr>
              <w:spacing w:line="360" w:lineRule="auto"/>
              <w:ind w:firstLineChars="200" w:firstLine="420"/>
              <w:rPr>
                <w:rFonts w:ascii="Times New Roman" w:hAnsi="Times New Roman" w:cs="Times New Roman"/>
                <w:szCs w:val="21"/>
              </w:rPr>
            </w:pPr>
            <w:r w:rsidRPr="005B465C">
              <w:rPr>
                <w:rFonts w:ascii="Times New Roman" w:hAnsi="Times New Roman" w:cs="Times New Roman"/>
                <w:szCs w:val="21"/>
              </w:rPr>
              <w:t xml:space="preserve">129 </w:t>
            </w:r>
          </w:p>
        </w:tc>
        <w:tc>
          <w:tcPr>
            <w:tcW w:w="637" w:type="pct"/>
            <w:tcBorders>
              <w:top w:val="single" w:sz="6" w:space="0" w:color="000000"/>
              <w:left w:val="single" w:sz="8" w:space="0" w:color="FFFFFF"/>
              <w:bottom w:val="single" w:sz="8" w:space="0" w:color="FFFFFF"/>
              <w:right w:val="single" w:sz="8" w:space="0" w:color="FFFFFF"/>
            </w:tcBorders>
            <w:shd w:val="clear" w:color="auto" w:fill="auto"/>
            <w:tcMar>
              <w:top w:w="10" w:type="dxa"/>
              <w:left w:w="10" w:type="dxa"/>
              <w:bottom w:w="0" w:type="dxa"/>
              <w:right w:w="10" w:type="dxa"/>
            </w:tcMar>
            <w:vAlign w:val="center"/>
            <w:hideMark/>
          </w:tcPr>
          <w:p w14:paraId="35E102B8" w14:textId="77777777" w:rsidR="00456863" w:rsidRPr="005B465C" w:rsidRDefault="00456863" w:rsidP="00456863">
            <w:pPr>
              <w:spacing w:line="360" w:lineRule="auto"/>
              <w:ind w:firstLineChars="200" w:firstLine="420"/>
              <w:rPr>
                <w:rFonts w:ascii="Times New Roman" w:hAnsi="Times New Roman" w:cs="Times New Roman"/>
                <w:szCs w:val="21"/>
              </w:rPr>
            </w:pPr>
            <w:r w:rsidRPr="005B465C">
              <w:rPr>
                <w:rFonts w:ascii="Times New Roman" w:hAnsi="Times New Roman" w:cs="Times New Roman"/>
                <w:szCs w:val="21"/>
              </w:rPr>
              <w:t xml:space="preserve">190 </w:t>
            </w:r>
          </w:p>
        </w:tc>
        <w:tc>
          <w:tcPr>
            <w:tcW w:w="459" w:type="pct"/>
            <w:tcBorders>
              <w:top w:val="single" w:sz="6" w:space="0" w:color="000000"/>
              <w:left w:val="single" w:sz="8" w:space="0" w:color="FFFFFF"/>
              <w:bottom w:val="single" w:sz="8" w:space="0" w:color="FFFFFF"/>
              <w:right w:val="single" w:sz="8" w:space="0" w:color="FFFFFF"/>
            </w:tcBorders>
            <w:shd w:val="clear" w:color="auto" w:fill="auto"/>
            <w:tcMar>
              <w:top w:w="10" w:type="dxa"/>
              <w:left w:w="10" w:type="dxa"/>
              <w:bottom w:w="0" w:type="dxa"/>
              <w:right w:w="10" w:type="dxa"/>
            </w:tcMar>
            <w:vAlign w:val="center"/>
            <w:hideMark/>
          </w:tcPr>
          <w:p w14:paraId="14321B39" w14:textId="77777777" w:rsidR="00456863" w:rsidRPr="005B465C" w:rsidRDefault="00456863" w:rsidP="00456863">
            <w:pPr>
              <w:spacing w:line="360" w:lineRule="auto"/>
              <w:ind w:firstLineChars="200" w:firstLine="420"/>
              <w:rPr>
                <w:rFonts w:ascii="Times New Roman" w:hAnsi="Times New Roman" w:cs="Times New Roman"/>
                <w:szCs w:val="21"/>
              </w:rPr>
            </w:pPr>
            <w:r w:rsidRPr="005B465C">
              <w:rPr>
                <w:rFonts w:ascii="Times New Roman" w:hAnsi="Times New Roman" w:cs="Times New Roman"/>
                <w:szCs w:val="21"/>
              </w:rPr>
              <w:t xml:space="preserve">156 </w:t>
            </w:r>
          </w:p>
        </w:tc>
      </w:tr>
      <w:tr w:rsidR="00456863" w:rsidRPr="005B465C" w14:paraId="06FAEB8A" w14:textId="77777777" w:rsidTr="00456863">
        <w:trPr>
          <w:trHeight w:val="216"/>
        </w:trPr>
        <w:tc>
          <w:tcPr>
            <w:tcW w:w="1355" w:type="pct"/>
            <w:tcBorders>
              <w:top w:val="single" w:sz="8" w:space="0" w:color="FFFFFF"/>
              <w:left w:val="single" w:sz="8" w:space="0" w:color="FFFFFF"/>
              <w:bottom w:val="single" w:sz="8" w:space="0" w:color="FFFFFF"/>
              <w:right w:val="single" w:sz="8" w:space="0" w:color="FFFFFF"/>
            </w:tcBorders>
            <w:shd w:val="clear" w:color="auto" w:fill="auto"/>
            <w:tcMar>
              <w:top w:w="10" w:type="dxa"/>
              <w:left w:w="10" w:type="dxa"/>
              <w:bottom w:w="0" w:type="dxa"/>
              <w:right w:w="10" w:type="dxa"/>
            </w:tcMar>
            <w:vAlign w:val="center"/>
            <w:hideMark/>
          </w:tcPr>
          <w:p w14:paraId="173FD602" w14:textId="77777777" w:rsidR="00456863" w:rsidRPr="005B465C" w:rsidRDefault="00456863" w:rsidP="00456863">
            <w:pPr>
              <w:spacing w:line="360" w:lineRule="auto"/>
              <w:rPr>
                <w:rFonts w:ascii="Times New Roman" w:hAnsi="Times New Roman" w:cs="Times New Roman"/>
                <w:szCs w:val="21"/>
              </w:rPr>
            </w:pPr>
            <w:r w:rsidRPr="005B465C">
              <w:rPr>
                <w:rFonts w:ascii="Times New Roman" w:hAnsi="Times New Roman" w:cs="Times New Roman" w:hint="eastAsia"/>
                <w:szCs w:val="21"/>
              </w:rPr>
              <w:t>玉米（二批</w:t>
            </w:r>
            <w:r w:rsidRPr="005B465C">
              <w:rPr>
                <w:rFonts w:ascii="Times New Roman" w:hAnsi="Times New Roman" w:cs="Times New Roman"/>
                <w:szCs w:val="21"/>
              </w:rPr>
              <w:t>1</w:t>
            </w:r>
            <w:r w:rsidRPr="005B465C">
              <w:rPr>
                <w:rFonts w:ascii="Times New Roman" w:hAnsi="Times New Roman" w:cs="Times New Roman" w:hint="eastAsia"/>
                <w:szCs w:val="21"/>
              </w:rPr>
              <w:t>号生鲜）</w:t>
            </w:r>
          </w:p>
        </w:tc>
        <w:tc>
          <w:tcPr>
            <w:tcW w:w="637" w:type="pct"/>
            <w:tcBorders>
              <w:top w:val="single" w:sz="8" w:space="0" w:color="FFFFFF"/>
              <w:left w:val="single" w:sz="8" w:space="0" w:color="FFFFFF"/>
              <w:bottom w:val="single" w:sz="8" w:space="0" w:color="FFFFFF"/>
              <w:right w:val="single" w:sz="8" w:space="0" w:color="FFFFFF"/>
            </w:tcBorders>
            <w:shd w:val="clear" w:color="auto" w:fill="auto"/>
            <w:tcMar>
              <w:top w:w="10" w:type="dxa"/>
              <w:left w:w="10" w:type="dxa"/>
              <w:bottom w:w="0" w:type="dxa"/>
              <w:right w:w="10" w:type="dxa"/>
            </w:tcMar>
            <w:vAlign w:val="center"/>
            <w:hideMark/>
          </w:tcPr>
          <w:p w14:paraId="0701C600" w14:textId="77777777" w:rsidR="00456863" w:rsidRPr="005B465C" w:rsidRDefault="00456863" w:rsidP="00456863">
            <w:pPr>
              <w:spacing w:line="360" w:lineRule="auto"/>
              <w:ind w:firstLineChars="200" w:firstLine="420"/>
              <w:rPr>
                <w:rFonts w:ascii="Times New Roman" w:hAnsi="Times New Roman" w:cs="Times New Roman"/>
                <w:szCs w:val="21"/>
              </w:rPr>
            </w:pPr>
            <w:r w:rsidRPr="005B465C">
              <w:rPr>
                <w:rFonts w:ascii="Times New Roman" w:hAnsi="Times New Roman" w:cs="Times New Roman"/>
                <w:szCs w:val="21"/>
              </w:rPr>
              <w:t xml:space="preserve">117 </w:t>
            </w:r>
          </w:p>
        </w:tc>
        <w:tc>
          <w:tcPr>
            <w:tcW w:w="637" w:type="pct"/>
            <w:tcBorders>
              <w:top w:val="single" w:sz="8" w:space="0" w:color="FFFFFF"/>
              <w:left w:val="single" w:sz="8" w:space="0" w:color="FFFFFF"/>
              <w:bottom w:val="single" w:sz="8" w:space="0" w:color="FFFFFF"/>
              <w:right w:val="single" w:sz="8" w:space="0" w:color="FFFFFF"/>
            </w:tcBorders>
            <w:shd w:val="clear" w:color="auto" w:fill="auto"/>
            <w:tcMar>
              <w:top w:w="10" w:type="dxa"/>
              <w:left w:w="10" w:type="dxa"/>
              <w:bottom w:w="0" w:type="dxa"/>
              <w:right w:w="10" w:type="dxa"/>
            </w:tcMar>
            <w:vAlign w:val="center"/>
            <w:hideMark/>
          </w:tcPr>
          <w:p w14:paraId="6A15951C" w14:textId="77777777" w:rsidR="00456863" w:rsidRPr="005B465C" w:rsidRDefault="00456863" w:rsidP="00456863">
            <w:pPr>
              <w:spacing w:line="360" w:lineRule="auto"/>
              <w:ind w:firstLineChars="200" w:firstLine="420"/>
              <w:rPr>
                <w:rFonts w:ascii="Times New Roman" w:hAnsi="Times New Roman" w:cs="Times New Roman"/>
                <w:szCs w:val="21"/>
              </w:rPr>
            </w:pPr>
            <w:r w:rsidRPr="005B465C">
              <w:rPr>
                <w:rFonts w:ascii="Times New Roman" w:hAnsi="Times New Roman" w:cs="Times New Roman"/>
                <w:szCs w:val="21"/>
              </w:rPr>
              <w:t xml:space="preserve">102 </w:t>
            </w:r>
          </w:p>
        </w:tc>
        <w:tc>
          <w:tcPr>
            <w:tcW w:w="637" w:type="pct"/>
            <w:tcBorders>
              <w:top w:val="single" w:sz="8" w:space="0" w:color="FFFFFF"/>
              <w:left w:val="single" w:sz="8" w:space="0" w:color="FFFFFF"/>
              <w:bottom w:val="single" w:sz="8" w:space="0" w:color="FFFFFF"/>
              <w:right w:val="single" w:sz="8" w:space="0" w:color="FFFFFF"/>
            </w:tcBorders>
            <w:shd w:val="clear" w:color="auto" w:fill="auto"/>
            <w:tcMar>
              <w:top w:w="10" w:type="dxa"/>
              <w:left w:w="10" w:type="dxa"/>
              <w:bottom w:w="0" w:type="dxa"/>
              <w:right w:w="10" w:type="dxa"/>
            </w:tcMar>
            <w:vAlign w:val="center"/>
            <w:hideMark/>
          </w:tcPr>
          <w:p w14:paraId="59064C54" w14:textId="77777777" w:rsidR="00456863" w:rsidRPr="005B465C" w:rsidRDefault="00456863" w:rsidP="00456863">
            <w:pPr>
              <w:spacing w:line="360" w:lineRule="auto"/>
              <w:ind w:firstLineChars="200" w:firstLine="420"/>
              <w:rPr>
                <w:rFonts w:ascii="Times New Roman" w:hAnsi="Times New Roman" w:cs="Times New Roman"/>
                <w:szCs w:val="21"/>
              </w:rPr>
            </w:pPr>
            <w:r w:rsidRPr="005B465C">
              <w:rPr>
                <w:rFonts w:ascii="Times New Roman" w:hAnsi="Times New Roman" w:cs="Times New Roman"/>
                <w:szCs w:val="21"/>
              </w:rPr>
              <w:t xml:space="preserve">106 </w:t>
            </w:r>
          </w:p>
        </w:tc>
        <w:tc>
          <w:tcPr>
            <w:tcW w:w="637" w:type="pct"/>
            <w:tcBorders>
              <w:top w:val="single" w:sz="8" w:space="0" w:color="FFFFFF"/>
              <w:left w:val="single" w:sz="8" w:space="0" w:color="FFFFFF"/>
              <w:bottom w:val="single" w:sz="8" w:space="0" w:color="FFFFFF"/>
              <w:right w:val="single" w:sz="8" w:space="0" w:color="FFFFFF"/>
            </w:tcBorders>
            <w:shd w:val="clear" w:color="auto" w:fill="auto"/>
            <w:tcMar>
              <w:top w:w="10" w:type="dxa"/>
              <w:left w:w="10" w:type="dxa"/>
              <w:bottom w:w="0" w:type="dxa"/>
              <w:right w:w="10" w:type="dxa"/>
            </w:tcMar>
            <w:vAlign w:val="center"/>
            <w:hideMark/>
          </w:tcPr>
          <w:p w14:paraId="61AB27B4" w14:textId="77777777" w:rsidR="00456863" w:rsidRPr="005B465C" w:rsidRDefault="00456863" w:rsidP="00456863">
            <w:pPr>
              <w:spacing w:line="360" w:lineRule="auto"/>
              <w:ind w:firstLineChars="200" w:firstLine="420"/>
              <w:rPr>
                <w:rFonts w:ascii="Times New Roman" w:hAnsi="Times New Roman" w:cs="Times New Roman"/>
                <w:szCs w:val="21"/>
              </w:rPr>
            </w:pPr>
            <w:r w:rsidRPr="005B465C">
              <w:rPr>
                <w:rFonts w:ascii="Times New Roman" w:hAnsi="Times New Roman" w:cs="Times New Roman"/>
                <w:szCs w:val="21"/>
              </w:rPr>
              <w:t xml:space="preserve">155 </w:t>
            </w:r>
          </w:p>
        </w:tc>
        <w:tc>
          <w:tcPr>
            <w:tcW w:w="637" w:type="pct"/>
            <w:tcBorders>
              <w:top w:val="single" w:sz="8" w:space="0" w:color="FFFFFF"/>
              <w:left w:val="single" w:sz="8" w:space="0" w:color="FFFFFF"/>
              <w:bottom w:val="single" w:sz="8" w:space="0" w:color="FFFFFF"/>
              <w:right w:val="single" w:sz="8" w:space="0" w:color="FFFFFF"/>
            </w:tcBorders>
            <w:shd w:val="clear" w:color="auto" w:fill="auto"/>
            <w:tcMar>
              <w:top w:w="10" w:type="dxa"/>
              <w:left w:w="10" w:type="dxa"/>
              <w:bottom w:w="0" w:type="dxa"/>
              <w:right w:w="10" w:type="dxa"/>
            </w:tcMar>
            <w:vAlign w:val="center"/>
            <w:hideMark/>
          </w:tcPr>
          <w:p w14:paraId="7E1F0186" w14:textId="77777777" w:rsidR="00456863" w:rsidRPr="005B465C" w:rsidRDefault="00456863" w:rsidP="00456863">
            <w:pPr>
              <w:spacing w:line="360" w:lineRule="auto"/>
              <w:ind w:firstLineChars="200" w:firstLine="420"/>
              <w:rPr>
                <w:rFonts w:ascii="Times New Roman" w:hAnsi="Times New Roman" w:cs="Times New Roman"/>
                <w:szCs w:val="21"/>
              </w:rPr>
            </w:pPr>
            <w:r w:rsidRPr="005B465C">
              <w:rPr>
                <w:rFonts w:ascii="Times New Roman" w:hAnsi="Times New Roman" w:cs="Times New Roman"/>
                <w:szCs w:val="21"/>
              </w:rPr>
              <w:t xml:space="preserve">124 </w:t>
            </w:r>
          </w:p>
        </w:tc>
        <w:tc>
          <w:tcPr>
            <w:tcW w:w="459" w:type="pct"/>
            <w:tcBorders>
              <w:top w:val="single" w:sz="8" w:space="0" w:color="FFFFFF"/>
              <w:left w:val="single" w:sz="8" w:space="0" w:color="FFFFFF"/>
              <w:bottom w:val="single" w:sz="8" w:space="0" w:color="FFFFFF"/>
              <w:right w:val="single" w:sz="8" w:space="0" w:color="FFFFFF"/>
            </w:tcBorders>
            <w:shd w:val="clear" w:color="auto" w:fill="auto"/>
            <w:tcMar>
              <w:top w:w="10" w:type="dxa"/>
              <w:left w:w="10" w:type="dxa"/>
              <w:bottom w:w="0" w:type="dxa"/>
              <w:right w:w="10" w:type="dxa"/>
            </w:tcMar>
            <w:vAlign w:val="center"/>
            <w:hideMark/>
          </w:tcPr>
          <w:p w14:paraId="068A696B" w14:textId="77777777" w:rsidR="00456863" w:rsidRPr="005B465C" w:rsidRDefault="00456863" w:rsidP="00456863">
            <w:pPr>
              <w:spacing w:line="360" w:lineRule="auto"/>
              <w:ind w:firstLineChars="200" w:firstLine="420"/>
              <w:rPr>
                <w:rFonts w:ascii="Times New Roman" w:hAnsi="Times New Roman" w:cs="Times New Roman"/>
                <w:szCs w:val="21"/>
              </w:rPr>
            </w:pPr>
            <w:r w:rsidRPr="005B465C">
              <w:rPr>
                <w:rFonts w:ascii="Times New Roman" w:hAnsi="Times New Roman" w:cs="Times New Roman"/>
                <w:szCs w:val="21"/>
              </w:rPr>
              <w:t xml:space="preserve">121 </w:t>
            </w:r>
          </w:p>
        </w:tc>
      </w:tr>
      <w:tr w:rsidR="00456863" w:rsidRPr="005B465C" w14:paraId="6CCD7DAE" w14:textId="77777777" w:rsidTr="00456863">
        <w:trPr>
          <w:trHeight w:val="139"/>
        </w:trPr>
        <w:tc>
          <w:tcPr>
            <w:tcW w:w="1355" w:type="pct"/>
            <w:tcBorders>
              <w:top w:val="single" w:sz="8" w:space="0" w:color="FFFFFF"/>
              <w:left w:val="single" w:sz="8" w:space="0" w:color="FFFFFF"/>
              <w:bottom w:val="single" w:sz="8" w:space="0" w:color="FFFFFF"/>
              <w:right w:val="single" w:sz="8" w:space="0" w:color="FFFFFF"/>
            </w:tcBorders>
            <w:shd w:val="clear" w:color="auto" w:fill="auto"/>
            <w:tcMar>
              <w:top w:w="10" w:type="dxa"/>
              <w:left w:w="10" w:type="dxa"/>
              <w:bottom w:w="0" w:type="dxa"/>
              <w:right w:w="10" w:type="dxa"/>
            </w:tcMar>
            <w:vAlign w:val="center"/>
            <w:hideMark/>
          </w:tcPr>
          <w:p w14:paraId="632AD36A" w14:textId="77777777" w:rsidR="00456863" w:rsidRPr="005B465C" w:rsidRDefault="00456863" w:rsidP="00456863">
            <w:pPr>
              <w:spacing w:line="360" w:lineRule="auto"/>
              <w:rPr>
                <w:rFonts w:ascii="Times New Roman" w:hAnsi="Times New Roman" w:cs="Times New Roman"/>
                <w:szCs w:val="21"/>
              </w:rPr>
            </w:pPr>
            <w:r w:rsidRPr="005B465C">
              <w:rPr>
                <w:rFonts w:ascii="Times New Roman" w:hAnsi="Times New Roman" w:cs="Times New Roman" w:hint="eastAsia"/>
                <w:szCs w:val="21"/>
              </w:rPr>
              <w:t>玉米（二批</w:t>
            </w:r>
            <w:r w:rsidRPr="005B465C">
              <w:rPr>
                <w:rFonts w:ascii="Times New Roman" w:hAnsi="Times New Roman" w:cs="Times New Roman"/>
                <w:szCs w:val="21"/>
              </w:rPr>
              <w:t>2</w:t>
            </w:r>
            <w:r w:rsidRPr="005B465C">
              <w:rPr>
                <w:rFonts w:ascii="Times New Roman" w:hAnsi="Times New Roman" w:cs="Times New Roman" w:hint="eastAsia"/>
                <w:szCs w:val="21"/>
              </w:rPr>
              <w:t>号生鲜）</w:t>
            </w:r>
          </w:p>
        </w:tc>
        <w:tc>
          <w:tcPr>
            <w:tcW w:w="637" w:type="pct"/>
            <w:tcBorders>
              <w:top w:val="single" w:sz="8" w:space="0" w:color="FFFFFF"/>
              <w:left w:val="single" w:sz="8" w:space="0" w:color="FFFFFF"/>
              <w:bottom w:val="single" w:sz="8" w:space="0" w:color="FFFFFF"/>
              <w:right w:val="single" w:sz="8" w:space="0" w:color="FFFFFF"/>
            </w:tcBorders>
            <w:shd w:val="clear" w:color="auto" w:fill="auto"/>
            <w:tcMar>
              <w:top w:w="10" w:type="dxa"/>
              <w:left w:w="10" w:type="dxa"/>
              <w:bottom w:w="0" w:type="dxa"/>
              <w:right w:w="10" w:type="dxa"/>
            </w:tcMar>
            <w:vAlign w:val="center"/>
            <w:hideMark/>
          </w:tcPr>
          <w:p w14:paraId="7CFD71E1" w14:textId="77777777" w:rsidR="00456863" w:rsidRPr="005B465C" w:rsidRDefault="00456863" w:rsidP="00456863">
            <w:pPr>
              <w:spacing w:line="360" w:lineRule="auto"/>
              <w:ind w:firstLineChars="200" w:firstLine="420"/>
              <w:rPr>
                <w:rFonts w:ascii="Times New Roman" w:hAnsi="Times New Roman" w:cs="Times New Roman"/>
                <w:szCs w:val="21"/>
              </w:rPr>
            </w:pPr>
            <w:r w:rsidRPr="005B465C">
              <w:rPr>
                <w:rFonts w:ascii="Times New Roman" w:hAnsi="Times New Roman" w:cs="Times New Roman"/>
                <w:szCs w:val="21"/>
              </w:rPr>
              <w:t xml:space="preserve">183 </w:t>
            </w:r>
          </w:p>
        </w:tc>
        <w:tc>
          <w:tcPr>
            <w:tcW w:w="637" w:type="pct"/>
            <w:tcBorders>
              <w:top w:val="single" w:sz="8" w:space="0" w:color="FFFFFF"/>
              <w:left w:val="single" w:sz="8" w:space="0" w:color="FFFFFF"/>
              <w:bottom w:val="single" w:sz="8" w:space="0" w:color="FFFFFF"/>
              <w:right w:val="single" w:sz="8" w:space="0" w:color="FFFFFF"/>
            </w:tcBorders>
            <w:shd w:val="clear" w:color="auto" w:fill="auto"/>
            <w:tcMar>
              <w:top w:w="10" w:type="dxa"/>
              <w:left w:w="10" w:type="dxa"/>
              <w:bottom w:w="0" w:type="dxa"/>
              <w:right w:w="10" w:type="dxa"/>
            </w:tcMar>
            <w:vAlign w:val="center"/>
            <w:hideMark/>
          </w:tcPr>
          <w:p w14:paraId="2206C5EB" w14:textId="77777777" w:rsidR="00456863" w:rsidRPr="005B465C" w:rsidRDefault="00456863" w:rsidP="00456863">
            <w:pPr>
              <w:spacing w:line="360" w:lineRule="auto"/>
              <w:ind w:firstLineChars="200" w:firstLine="420"/>
              <w:rPr>
                <w:rFonts w:ascii="Times New Roman" w:hAnsi="Times New Roman" w:cs="Times New Roman"/>
                <w:szCs w:val="21"/>
              </w:rPr>
            </w:pPr>
            <w:r w:rsidRPr="005B465C">
              <w:rPr>
                <w:rFonts w:ascii="Times New Roman" w:hAnsi="Times New Roman" w:cs="Times New Roman"/>
                <w:szCs w:val="21"/>
              </w:rPr>
              <w:t xml:space="preserve">146 </w:t>
            </w:r>
          </w:p>
        </w:tc>
        <w:tc>
          <w:tcPr>
            <w:tcW w:w="637" w:type="pct"/>
            <w:tcBorders>
              <w:top w:val="single" w:sz="8" w:space="0" w:color="FFFFFF"/>
              <w:left w:val="single" w:sz="8" w:space="0" w:color="FFFFFF"/>
              <w:bottom w:val="single" w:sz="8" w:space="0" w:color="FFFFFF"/>
              <w:right w:val="single" w:sz="8" w:space="0" w:color="FFFFFF"/>
            </w:tcBorders>
            <w:shd w:val="clear" w:color="auto" w:fill="auto"/>
            <w:tcMar>
              <w:top w:w="10" w:type="dxa"/>
              <w:left w:w="10" w:type="dxa"/>
              <w:bottom w:w="0" w:type="dxa"/>
              <w:right w:w="10" w:type="dxa"/>
            </w:tcMar>
            <w:vAlign w:val="center"/>
            <w:hideMark/>
          </w:tcPr>
          <w:p w14:paraId="78E3818A" w14:textId="77777777" w:rsidR="00456863" w:rsidRPr="005B465C" w:rsidRDefault="00456863" w:rsidP="00456863">
            <w:pPr>
              <w:spacing w:line="360" w:lineRule="auto"/>
              <w:ind w:firstLineChars="200" w:firstLine="420"/>
              <w:rPr>
                <w:rFonts w:ascii="Times New Roman" w:hAnsi="Times New Roman" w:cs="Times New Roman"/>
                <w:szCs w:val="21"/>
              </w:rPr>
            </w:pPr>
            <w:r w:rsidRPr="005B465C">
              <w:rPr>
                <w:rFonts w:ascii="Times New Roman" w:hAnsi="Times New Roman" w:cs="Times New Roman"/>
                <w:szCs w:val="21"/>
              </w:rPr>
              <w:t xml:space="preserve">157 </w:t>
            </w:r>
          </w:p>
        </w:tc>
        <w:tc>
          <w:tcPr>
            <w:tcW w:w="637" w:type="pct"/>
            <w:tcBorders>
              <w:top w:val="single" w:sz="8" w:space="0" w:color="FFFFFF"/>
              <w:left w:val="single" w:sz="8" w:space="0" w:color="FFFFFF"/>
              <w:bottom w:val="single" w:sz="8" w:space="0" w:color="FFFFFF"/>
              <w:right w:val="single" w:sz="8" w:space="0" w:color="FFFFFF"/>
            </w:tcBorders>
            <w:shd w:val="clear" w:color="auto" w:fill="auto"/>
            <w:tcMar>
              <w:top w:w="10" w:type="dxa"/>
              <w:left w:w="10" w:type="dxa"/>
              <w:bottom w:w="0" w:type="dxa"/>
              <w:right w:w="10" w:type="dxa"/>
            </w:tcMar>
            <w:vAlign w:val="center"/>
            <w:hideMark/>
          </w:tcPr>
          <w:p w14:paraId="4AED7BAD" w14:textId="77777777" w:rsidR="00456863" w:rsidRPr="005B465C" w:rsidRDefault="00456863" w:rsidP="00456863">
            <w:pPr>
              <w:spacing w:line="360" w:lineRule="auto"/>
              <w:ind w:firstLineChars="200" w:firstLine="420"/>
              <w:rPr>
                <w:rFonts w:ascii="Times New Roman" w:hAnsi="Times New Roman" w:cs="Times New Roman"/>
                <w:szCs w:val="21"/>
              </w:rPr>
            </w:pPr>
            <w:r w:rsidRPr="005B465C">
              <w:rPr>
                <w:rFonts w:ascii="Times New Roman" w:hAnsi="Times New Roman" w:cs="Times New Roman"/>
                <w:szCs w:val="21"/>
              </w:rPr>
              <w:t xml:space="preserve">178 </w:t>
            </w:r>
          </w:p>
        </w:tc>
        <w:tc>
          <w:tcPr>
            <w:tcW w:w="637" w:type="pct"/>
            <w:tcBorders>
              <w:top w:val="single" w:sz="8" w:space="0" w:color="FFFFFF"/>
              <w:left w:val="single" w:sz="8" w:space="0" w:color="FFFFFF"/>
              <w:bottom w:val="single" w:sz="8" w:space="0" w:color="FFFFFF"/>
              <w:right w:val="single" w:sz="8" w:space="0" w:color="FFFFFF"/>
            </w:tcBorders>
            <w:shd w:val="clear" w:color="auto" w:fill="auto"/>
            <w:tcMar>
              <w:top w:w="10" w:type="dxa"/>
              <w:left w:w="10" w:type="dxa"/>
              <w:bottom w:w="0" w:type="dxa"/>
              <w:right w:w="10" w:type="dxa"/>
            </w:tcMar>
            <w:vAlign w:val="center"/>
            <w:hideMark/>
          </w:tcPr>
          <w:p w14:paraId="13AE6F19" w14:textId="77777777" w:rsidR="00456863" w:rsidRPr="005B465C" w:rsidRDefault="00456863" w:rsidP="00456863">
            <w:pPr>
              <w:spacing w:line="360" w:lineRule="auto"/>
              <w:ind w:firstLineChars="200" w:firstLine="420"/>
              <w:rPr>
                <w:rFonts w:ascii="Times New Roman" w:hAnsi="Times New Roman" w:cs="Times New Roman"/>
                <w:szCs w:val="21"/>
              </w:rPr>
            </w:pPr>
            <w:r w:rsidRPr="005B465C">
              <w:rPr>
                <w:rFonts w:ascii="Times New Roman" w:hAnsi="Times New Roman" w:cs="Times New Roman"/>
                <w:szCs w:val="21"/>
              </w:rPr>
              <w:t xml:space="preserve">163 </w:t>
            </w:r>
          </w:p>
        </w:tc>
        <w:tc>
          <w:tcPr>
            <w:tcW w:w="459" w:type="pct"/>
            <w:tcBorders>
              <w:top w:val="single" w:sz="8" w:space="0" w:color="FFFFFF"/>
              <w:left w:val="single" w:sz="8" w:space="0" w:color="FFFFFF"/>
              <w:bottom w:val="single" w:sz="8" w:space="0" w:color="FFFFFF"/>
              <w:right w:val="single" w:sz="8" w:space="0" w:color="FFFFFF"/>
            </w:tcBorders>
            <w:shd w:val="clear" w:color="auto" w:fill="auto"/>
            <w:tcMar>
              <w:top w:w="10" w:type="dxa"/>
              <w:left w:w="10" w:type="dxa"/>
              <w:bottom w:w="0" w:type="dxa"/>
              <w:right w:w="10" w:type="dxa"/>
            </w:tcMar>
            <w:vAlign w:val="center"/>
            <w:hideMark/>
          </w:tcPr>
          <w:p w14:paraId="25E8BDFE" w14:textId="77777777" w:rsidR="00456863" w:rsidRPr="005B465C" w:rsidRDefault="00456863" w:rsidP="00456863">
            <w:pPr>
              <w:spacing w:line="360" w:lineRule="auto"/>
              <w:ind w:firstLineChars="200" w:firstLine="420"/>
              <w:rPr>
                <w:rFonts w:ascii="Times New Roman" w:hAnsi="Times New Roman" w:cs="Times New Roman"/>
                <w:szCs w:val="21"/>
              </w:rPr>
            </w:pPr>
            <w:r w:rsidRPr="005B465C">
              <w:rPr>
                <w:rFonts w:ascii="Times New Roman" w:hAnsi="Times New Roman" w:cs="Times New Roman"/>
                <w:szCs w:val="21"/>
              </w:rPr>
              <w:t xml:space="preserve">165 </w:t>
            </w:r>
          </w:p>
        </w:tc>
      </w:tr>
      <w:tr w:rsidR="00456863" w:rsidRPr="005B465C" w14:paraId="29D22AEA" w14:textId="77777777" w:rsidTr="00F40EA1">
        <w:trPr>
          <w:trHeight w:val="30"/>
        </w:trPr>
        <w:tc>
          <w:tcPr>
            <w:tcW w:w="5000" w:type="pct"/>
            <w:gridSpan w:val="7"/>
            <w:tcBorders>
              <w:top w:val="single" w:sz="8" w:space="0" w:color="FFFFFF"/>
              <w:left w:val="single" w:sz="8" w:space="0" w:color="FFFFFF"/>
              <w:bottom w:val="single" w:sz="6" w:space="0" w:color="000000"/>
              <w:right w:val="single" w:sz="8" w:space="0" w:color="FFFFFF"/>
            </w:tcBorders>
            <w:shd w:val="clear" w:color="auto" w:fill="auto"/>
            <w:tcMar>
              <w:top w:w="10" w:type="dxa"/>
              <w:left w:w="10" w:type="dxa"/>
              <w:bottom w:w="0" w:type="dxa"/>
              <w:right w:w="10" w:type="dxa"/>
            </w:tcMar>
            <w:vAlign w:val="center"/>
            <w:hideMark/>
          </w:tcPr>
          <w:p w14:paraId="225B7632" w14:textId="77777777" w:rsidR="00456863" w:rsidRPr="005B465C" w:rsidRDefault="00456863" w:rsidP="00456863">
            <w:pPr>
              <w:spacing w:line="360" w:lineRule="auto"/>
              <w:ind w:firstLineChars="200" w:firstLine="420"/>
              <w:rPr>
                <w:rFonts w:ascii="Times New Roman" w:hAnsi="Times New Roman" w:cs="Times New Roman"/>
                <w:szCs w:val="21"/>
              </w:rPr>
            </w:pPr>
            <w:r w:rsidRPr="005B465C">
              <w:rPr>
                <w:rFonts w:ascii="Times New Roman" w:hAnsi="Times New Roman" w:cs="Times New Roman" w:hint="eastAsia"/>
                <w:szCs w:val="21"/>
              </w:rPr>
              <w:t>平均值：</w:t>
            </w:r>
            <w:r w:rsidRPr="005B465C">
              <w:rPr>
                <w:rFonts w:ascii="Times New Roman" w:hAnsi="Times New Roman" w:cs="Times New Roman"/>
                <w:szCs w:val="21"/>
              </w:rPr>
              <w:t>147g/</w:t>
            </w:r>
            <w:r w:rsidRPr="005B465C">
              <w:rPr>
                <w:rFonts w:ascii="Times New Roman" w:hAnsi="Times New Roman" w:cs="Times New Roman" w:hint="eastAsia"/>
                <w:szCs w:val="21"/>
              </w:rPr>
              <w:t>穗</w:t>
            </w:r>
          </w:p>
        </w:tc>
      </w:tr>
    </w:tbl>
    <w:p w14:paraId="338C9F98" w14:textId="34D36A81" w:rsidR="00456863" w:rsidRDefault="00456863" w:rsidP="009E4EFF">
      <w:pPr>
        <w:spacing w:line="360" w:lineRule="auto"/>
        <w:rPr>
          <w:rFonts w:ascii="宋体" w:eastAsia="宋体" w:hAnsi="宋体"/>
        </w:rPr>
      </w:pPr>
    </w:p>
    <w:tbl>
      <w:tblPr>
        <w:tblW w:w="4932" w:type="pct"/>
        <w:tblCellMar>
          <w:left w:w="0" w:type="dxa"/>
          <w:right w:w="0" w:type="dxa"/>
        </w:tblCellMar>
        <w:tblLook w:val="0600" w:firstRow="0" w:lastRow="0" w:firstColumn="0" w:lastColumn="0" w:noHBand="1" w:noVBand="1"/>
      </w:tblPr>
      <w:tblGrid>
        <w:gridCol w:w="1816"/>
        <w:gridCol w:w="2720"/>
        <w:gridCol w:w="1818"/>
        <w:gridCol w:w="1819"/>
      </w:tblGrid>
      <w:tr w:rsidR="00456863" w:rsidRPr="00456863" w14:paraId="53FABCC8" w14:textId="77777777" w:rsidTr="00F40EA1">
        <w:trPr>
          <w:trHeight w:val="321"/>
        </w:trPr>
        <w:tc>
          <w:tcPr>
            <w:tcW w:w="5000" w:type="pct"/>
            <w:gridSpan w:val="4"/>
            <w:tcBorders>
              <w:top w:val="single" w:sz="8" w:space="0" w:color="FFFFFF"/>
              <w:left w:val="single" w:sz="8" w:space="0" w:color="FFFFFF"/>
              <w:bottom w:val="single" w:sz="6" w:space="0" w:color="000000"/>
              <w:right w:val="single" w:sz="8" w:space="0" w:color="FFFFFF"/>
            </w:tcBorders>
            <w:shd w:val="clear" w:color="auto" w:fill="auto"/>
            <w:tcMar>
              <w:top w:w="10" w:type="dxa"/>
              <w:left w:w="10" w:type="dxa"/>
              <w:bottom w:w="0" w:type="dxa"/>
              <w:right w:w="10" w:type="dxa"/>
            </w:tcMar>
            <w:hideMark/>
          </w:tcPr>
          <w:p w14:paraId="7D983A1F" w14:textId="18767F09" w:rsidR="00456863" w:rsidRPr="00456863" w:rsidRDefault="00456863" w:rsidP="00456863">
            <w:pPr>
              <w:spacing w:line="360" w:lineRule="auto"/>
              <w:jc w:val="center"/>
              <w:rPr>
                <w:rFonts w:ascii="宋体" w:eastAsia="宋体" w:hAnsi="宋体"/>
                <w:b/>
                <w:bCs/>
              </w:rPr>
            </w:pPr>
            <w:r>
              <w:rPr>
                <w:rFonts w:ascii="宋体" w:eastAsia="宋体" w:hAnsi="宋体" w:hint="eastAsia"/>
                <w:b/>
                <w:bCs/>
              </w:rPr>
              <w:t>表</w:t>
            </w:r>
            <w:r w:rsidR="00F40EA1">
              <w:rPr>
                <w:rFonts w:ascii="宋体" w:eastAsia="宋体" w:hAnsi="宋体" w:hint="eastAsia"/>
                <w:b/>
                <w:bCs/>
              </w:rPr>
              <w:t>5</w:t>
            </w:r>
            <w:r>
              <w:rPr>
                <w:rFonts w:ascii="宋体" w:eastAsia="宋体" w:hAnsi="宋体" w:hint="eastAsia"/>
                <w:b/>
                <w:bCs/>
              </w:rPr>
              <w:t xml:space="preserve"> </w:t>
            </w:r>
            <w:r>
              <w:rPr>
                <w:rFonts w:ascii="宋体" w:eastAsia="宋体" w:hAnsi="宋体"/>
                <w:b/>
                <w:bCs/>
              </w:rPr>
              <w:t xml:space="preserve"> </w:t>
            </w:r>
            <w:r w:rsidRPr="00456863">
              <w:rPr>
                <w:rFonts w:ascii="宋体" w:eastAsia="宋体" w:hAnsi="宋体" w:hint="eastAsia"/>
                <w:b/>
                <w:bCs/>
              </w:rPr>
              <w:t>鲜食玉米叶酸含量分析</w:t>
            </w:r>
          </w:p>
        </w:tc>
      </w:tr>
      <w:tr w:rsidR="00456863" w:rsidRPr="00456863" w14:paraId="46B36F45" w14:textId="77777777" w:rsidTr="00F40EA1">
        <w:trPr>
          <w:trHeight w:val="362"/>
        </w:trPr>
        <w:tc>
          <w:tcPr>
            <w:tcW w:w="1111" w:type="pct"/>
            <w:tcBorders>
              <w:top w:val="single" w:sz="6" w:space="0" w:color="000000"/>
              <w:left w:val="single" w:sz="8" w:space="0" w:color="FFFFFF"/>
              <w:bottom w:val="single" w:sz="6" w:space="0" w:color="000000"/>
              <w:right w:val="single" w:sz="8" w:space="0" w:color="FFFFFF"/>
            </w:tcBorders>
            <w:shd w:val="clear" w:color="auto" w:fill="auto"/>
            <w:tcMar>
              <w:top w:w="10" w:type="dxa"/>
              <w:left w:w="10" w:type="dxa"/>
              <w:bottom w:w="0" w:type="dxa"/>
              <w:right w:w="10" w:type="dxa"/>
            </w:tcMar>
            <w:hideMark/>
          </w:tcPr>
          <w:p w14:paraId="552938DE" w14:textId="77777777" w:rsidR="00456863" w:rsidRPr="00456863" w:rsidRDefault="00456863" w:rsidP="00456863">
            <w:pPr>
              <w:rPr>
                <w:rFonts w:ascii="宋体" w:eastAsia="宋体" w:hAnsi="宋体"/>
              </w:rPr>
            </w:pPr>
            <w:r w:rsidRPr="00456863">
              <w:rPr>
                <w:rFonts w:ascii="宋体" w:eastAsia="宋体" w:hAnsi="宋体" w:hint="eastAsia"/>
                <w:b/>
                <w:bCs/>
              </w:rPr>
              <w:t>玉米编号</w:t>
            </w:r>
          </w:p>
        </w:tc>
        <w:tc>
          <w:tcPr>
            <w:tcW w:w="1664" w:type="pct"/>
            <w:tcBorders>
              <w:top w:val="single" w:sz="6" w:space="0" w:color="000000"/>
              <w:left w:val="single" w:sz="8" w:space="0" w:color="FFFFFF"/>
              <w:bottom w:val="single" w:sz="6" w:space="0" w:color="000000"/>
              <w:right w:val="single" w:sz="8" w:space="0" w:color="FFFFFF"/>
            </w:tcBorders>
            <w:shd w:val="clear" w:color="auto" w:fill="auto"/>
            <w:tcMar>
              <w:top w:w="10" w:type="dxa"/>
              <w:left w:w="10" w:type="dxa"/>
              <w:bottom w:w="0" w:type="dxa"/>
              <w:right w:w="10" w:type="dxa"/>
            </w:tcMar>
            <w:hideMark/>
          </w:tcPr>
          <w:p w14:paraId="2977924A" w14:textId="0D9C0BF2" w:rsidR="00456863" w:rsidRPr="00456863" w:rsidRDefault="00456863" w:rsidP="00456863">
            <w:pPr>
              <w:rPr>
                <w:rFonts w:ascii="宋体" w:eastAsia="宋体" w:hAnsi="宋体"/>
              </w:rPr>
            </w:pPr>
            <w:r w:rsidRPr="00456863">
              <w:rPr>
                <w:rFonts w:ascii="宋体" w:eastAsia="宋体" w:hAnsi="宋体" w:hint="eastAsia"/>
                <w:b/>
                <w:bCs/>
              </w:rPr>
              <w:t>叶酸含量（μg/100g）</w:t>
            </w:r>
          </w:p>
        </w:tc>
        <w:tc>
          <w:tcPr>
            <w:tcW w:w="1112" w:type="pct"/>
            <w:tcBorders>
              <w:top w:val="single" w:sz="6" w:space="0" w:color="000000"/>
              <w:left w:val="single" w:sz="8" w:space="0" w:color="FFFFFF"/>
              <w:bottom w:val="single" w:sz="6" w:space="0" w:color="000000"/>
              <w:right w:val="single" w:sz="8" w:space="0" w:color="FFFFFF"/>
            </w:tcBorders>
            <w:shd w:val="clear" w:color="auto" w:fill="auto"/>
            <w:tcMar>
              <w:top w:w="10" w:type="dxa"/>
              <w:left w:w="10" w:type="dxa"/>
              <w:bottom w:w="0" w:type="dxa"/>
              <w:right w:w="10" w:type="dxa"/>
            </w:tcMar>
            <w:hideMark/>
          </w:tcPr>
          <w:p w14:paraId="6B33DB1A" w14:textId="77777777" w:rsidR="00456863" w:rsidRPr="00456863" w:rsidRDefault="00456863" w:rsidP="00456863">
            <w:pPr>
              <w:rPr>
                <w:rFonts w:ascii="宋体" w:eastAsia="宋体" w:hAnsi="宋体"/>
              </w:rPr>
            </w:pPr>
            <w:r w:rsidRPr="00456863">
              <w:rPr>
                <w:rFonts w:ascii="宋体" w:eastAsia="宋体" w:hAnsi="宋体" w:hint="eastAsia"/>
                <w:b/>
                <w:bCs/>
              </w:rPr>
              <w:t>占比</w:t>
            </w:r>
          </w:p>
        </w:tc>
        <w:tc>
          <w:tcPr>
            <w:tcW w:w="1113" w:type="pct"/>
            <w:tcBorders>
              <w:top w:val="single" w:sz="6" w:space="0" w:color="000000"/>
              <w:left w:val="single" w:sz="8" w:space="0" w:color="FFFFFF"/>
              <w:bottom w:val="single" w:sz="6" w:space="0" w:color="000000"/>
              <w:right w:val="single" w:sz="8" w:space="0" w:color="FFFFFF"/>
            </w:tcBorders>
            <w:shd w:val="clear" w:color="auto" w:fill="auto"/>
            <w:tcMar>
              <w:top w:w="10" w:type="dxa"/>
              <w:left w:w="10" w:type="dxa"/>
              <w:bottom w:w="0" w:type="dxa"/>
              <w:right w:w="10" w:type="dxa"/>
            </w:tcMar>
            <w:hideMark/>
          </w:tcPr>
          <w:p w14:paraId="3F695374" w14:textId="77777777" w:rsidR="00456863" w:rsidRPr="00456863" w:rsidRDefault="00456863" w:rsidP="00456863">
            <w:pPr>
              <w:rPr>
                <w:rFonts w:ascii="宋体" w:eastAsia="宋体" w:hAnsi="宋体"/>
              </w:rPr>
            </w:pPr>
            <w:r w:rsidRPr="00456863">
              <w:rPr>
                <w:rFonts w:ascii="宋体" w:eastAsia="宋体" w:hAnsi="宋体" w:hint="eastAsia"/>
                <w:b/>
                <w:bCs/>
              </w:rPr>
              <w:t>数量</w:t>
            </w:r>
          </w:p>
        </w:tc>
      </w:tr>
      <w:tr w:rsidR="00456863" w:rsidRPr="00456863" w14:paraId="5F8231EC" w14:textId="77777777" w:rsidTr="00F40EA1">
        <w:trPr>
          <w:trHeight w:val="321"/>
        </w:trPr>
        <w:tc>
          <w:tcPr>
            <w:tcW w:w="1111" w:type="pct"/>
            <w:tcBorders>
              <w:top w:val="single" w:sz="6" w:space="0" w:color="000000"/>
              <w:left w:val="single" w:sz="8" w:space="0" w:color="FFFFFF"/>
              <w:bottom w:val="single" w:sz="8" w:space="0" w:color="FFFFFF"/>
              <w:right w:val="single" w:sz="8" w:space="0" w:color="FFFFFF"/>
            </w:tcBorders>
            <w:shd w:val="clear" w:color="auto" w:fill="auto"/>
            <w:tcMar>
              <w:top w:w="10" w:type="dxa"/>
              <w:left w:w="10" w:type="dxa"/>
              <w:bottom w:w="0" w:type="dxa"/>
              <w:right w:w="10" w:type="dxa"/>
            </w:tcMar>
            <w:hideMark/>
          </w:tcPr>
          <w:p w14:paraId="6CC073A5" w14:textId="77777777" w:rsidR="00456863" w:rsidRPr="00456863" w:rsidRDefault="00456863" w:rsidP="00456863">
            <w:pPr>
              <w:rPr>
                <w:rFonts w:ascii="宋体" w:eastAsia="宋体" w:hAnsi="宋体"/>
              </w:rPr>
            </w:pPr>
            <w:bookmarkStart w:id="9" w:name="_Hlk31886064"/>
            <w:r w:rsidRPr="00456863">
              <w:rPr>
                <w:rFonts w:ascii="宋体" w:eastAsia="宋体" w:hAnsi="宋体"/>
              </w:rPr>
              <w:t>Long</w:t>
            </w:r>
          </w:p>
        </w:tc>
        <w:tc>
          <w:tcPr>
            <w:tcW w:w="1664" w:type="pct"/>
            <w:tcBorders>
              <w:top w:val="single" w:sz="6" w:space="0" w:color="000000"/>
              <w:left w:val="single" w:sz="8" w:space="0" w:color="FFFFFF"/>
              <w:bottom w:val="single" w:sz="8" w:space="0" w:color="FFFFFF"/>
              <w:right w:val="single" w:sz="8" w:space="0" w:color="FFFFFF"/>
            </w:tcBorders>
            <w:shd w:val="clear" w:color="auto" w:fill="auto"/>
            <w:tcMar>
              <w:top w:w="10" w:type="dxa"/>
              <w:left w:w="10" w:type="dxa"/>
              <w:bottom w:w="0" w:type="dxa"/>
              <w:right w:w="10" w:type="dxa"/>
            </w:tcMar>
            <w:hideMark/>
          </w:tcPr>
          <w:p w14:paraId="2E216905" w14:textId="77777777" w:rsidR="00456863" w:rsidRPr="00456863" w:rsidRDefault="00456863" w:rsidP="00456863">
            <w:pPr>
              <w:rPr>
                <w:rFonts w:ascii="宋体" w:eastAsia="宋体" w:hAnsi="宋体"/>
              </w:rPr>
            </w:pPr>
            <w:r w:rsidRPr="00456863">
              <w:rPr>
                <w:rFonts w:ascii="宋体" w:eastAsia="宋体" w:hAnsi="宋体"/>
              </w:rPr>
              <w:t>170.57</w:t>
            </w:r>
          </w:p>
        </w:tc>
        <w:tc>
          <w:tcPr>
            <w:tcW w:w="1112" w:type="pct"/>
            <w:tcBorders>
              <w:top w:val="single" w:sz="6" w:space="0" w:color="000000"/>
              <w:left w:val="single" w:sz="8" w:space="0" w:color="FFFFFF"/>
              <w:bottom w:val="single" w:sz="8" w:space="0" w:color="FFFFFF"/>
              <w:right w:val="single" w:sz="8" w:space="0" w:color="FFFFFF"/>
            </w:tcBorders>
            <w:shd w:val="clear" w:color="auto" w:fill="auto"/>
            <w:tcMar>
              <w:top w:w="10" w:type="dxa"/>
              <w:left w:w="10" w:type="dxa"/>
              <w:bottom w:w="0" w:type="dxa"/>
              <w:right w:w="10" w:type="dxa"/>
            </w:tcMar>
            <w:hideMark/>
          </w:tcPr>
          <w:p w14:paraId="52C6A3D5" w14:textId="77777777" w:rsidR="00456863" w:rsidRPr="00456863" w:rsidRDefault="00456863" w:rsidP="00456863">
            <w:pPr>
              <w:rPr>
                <w:rFonts w:ascii="宋体" w:eastAsia="宋体" w:hAnsi="宋体"/>
              </w:rPr>
            </w:pPr>
            <w:r w:rsidRPr="00456863">
              <w:rPr>
                <w:rFonts w:ascii="宋体" w:eastAsia="宋体" w:hAnsi="宋体"/>
              </w:rPr>
              <w:t>0.8%</w:t>
            </w:r>
          </w:p>
        </w:tc>
        <w:tc>
          <w:tcPr>
            <w:tcW w:w="1113" w:type="pct"/>
            <w:tcBorders>
              <w:top w:val="single" w:sz="6" w:space="0" w:color="000000"/>
              <w:left w:val="single" w:sz="8" w:space="0" w:color="FFFFFF"/>
              <w:bottom w:val="single" w:sz="8" w:space="0" w:color="FFFFFF"/>
              <w:right w:val="single" w:sz="8" w:space="0" w:color="FFFFFF"/>
            </w:tcBorders>
            <w:shd w:val="clear" w:color="auto" w:fill="auto"/>
            <w:tcMar>
              <w:top w:w="10" w:type="dxa"/>
              <w:left w:w="10" w:type="dxa"/>
              <w:bottom w:w="0" w:type="dxa"/>
              <w:right w:w="10" w:type="dxa"/>
            </w:tcMar>
            <w:hideMark/>
          </w:tcPr>
          <w:p w14:paraId="2987F301" w14:textId="77777777" w:rsidR="00456863" w:rsidRPr="00456863" w:rsidRDefault="00456863" w:rsidP="00456863">
            <w:pPr>
              <w:rPr>
                <w:rFonts w:ascii="宋体" w:eastAsia="宋体" w:hAnsi="宋体"/>
              </w:rPr>
            </w:pPr>
            <w:r w:rsidRPr="00456863">
              <w:rPr>
                <w:rFonts w:ascii="宋体" w:eastAsia="宋体" w:hAnsi="宋体"/>
              </w:rPr>
              <w:t>1</w:t>
            </w:r>
          </w:p>
        </w:tc>
      </w:tr>
      <w:tr w:rsidR="00456863" w:rsidRPr="00456863" w14:paraId="3D27D6CB" w14:textId="77777777" w:rsidTr="00F40EA1">
        <w:trPr>
          <w:trHeight w:val="321"/>
        </w:trPr>
        <w:tc>
          <w:tcPr>
            <w:tcW w:w="1111" w:type="pct"/>
            <w:tcBorders>
              <w:top w:val="single" w:sz="8" w:space="0" w:color="FFFFFF"/>
              <w:left w:val="single" w:sz="8" w:space="0" w:color="FFFFFF"/>
              <w:bottom w:val="single" w:sz="8" w:space="0" w:color="FFFFFF"/>
              <w:right w:val="single" w:sz="8" w:space="0" w:color="FFFFFF"/>
            </w:tcBorders>
            <w:shd w:val="clear" w:color="auto" w:fill="auto"/>
            <w:tcMar>
              <w:top w:w="10" w:type="dxa"/>
              <w:left w:w="10" w:type="dxa"/>
              <w:bottom w:w="0" w:type="dxa"/>
              <w:right w:w="10" w:type="dxa"/>
            </w:tcMar>
            <w:hideMark/>
          </w:tcPr>
          <w:p w14:paraId="20C20C4B" w14:textId="77777777" w:rsidR="00456863" w:rsidRPr="00456863" w:rsidRDefault="00456863" w:rsidP="00456863">
            <w:pPr>
              <w:rPr>
                <w:rFonts w:ascii="宋体" w:eastAsia="宋体" w:hAnsi="宋体"/>
              </w:rPr>
            </w:pPr>
            <w:r w:rsidRPr="00456863">
              <w:rPr>
                <w:rFonts w:ascii="宋体" w:eastAsia="宋体" w:hAnsi="宋体"/>
              </w:rPr>
              <w:t>TH3</w:t>
            </w:r>
          </w:p>
        </w:tc>
        <w:tc>
          <w:tcPr>
            <w:tcW w:w="1664" w:type="pct"/>
            <w:tcBorders>
              <w:top w:val="single" w:sz="8" w:space="0" w:color="FFFFFF"/>
              <w:left w:val="single" w:sz="8" w:space="0" w:color="FFFFFF"/>
              <w:bottom w:val="single" w:sz="8" w:space="0" w:color="FFFFFF"/>
              <w:right w:val="single" w:sz="8" w:space="0" w:color="FFFFFF"/>
            </w:tcBorders>
            <w:shd w:val="clear" w:color="auto" w:fill="auto"/>
            <w:tcMar>
              <w:top w:w="10" w:type="dxa"/>
              <w:left w:w="10" w:type="dxa"/>
              <w:bottom w:w="0" w:type="dxa"/>
              <w:right w:w="10" w:type="dxa"/>
            </w:tcMar>
            <w:hideMark/>
          </w:tcPr>
          <w:p w14:paraId="4F5E5FC1" w14:textId="77777777" w:rsidR="00456863" w:rsidRPr="00456863" w:rsidRDefault="00456863" w:rsidP="00456863">
            <w:pPr>
              <w:rPr>
                <w:rFonts w:ascii="宋体" w:eastAsia="宋体" w:hAnsi="宋体"/>
              </w:rPr>
            </w:pPr>
            <w:r w:rsidRPr="00456863">
              <w:rPr>
                <w:rFonts w:ascii="宋体" w:eastAsia="宋体" w:hAnsi="宋体"/>
              </w:rPr>
              <w:t>120.94</w:t>
            </w:r>
          </w:p>
        </w:tc>
        <w:tc>
          <w:tcPr>
            <w:tcW w:w="1112" w:type="pct"/>
            <w:tcBorders>
              <w:top w:val="single" w:sz="8" w:space="0" w:color="FFFFFF"/>
              <w:left w:val="single" w:sz="8" w:space="0" w:color="FFFFFF"/>
              <w:bottom w:val="single" w:sz="8" w:space="0" w:color="FFFFFF"/>
              <w:right w:val="single" w:sz="8" w:space="0" w:color="FFFFFF"/>
            </w:tcBorders>
            <w:shd w:val="clear" w:color="auto" w:fill="auto"/>
            <w:tcMar>
              <w:top w:w="10" w:type="dxa"/>
              <w:left w:w="10" w:type="dxa"/>
              <w:bottom w:w="0" w:type="dxa"/>
              <w:right w:w="10" w:type="dxa"/>
            </w:tcMar>
            <w:hideMark/>
          </w:tcPr>
          <w:p w14:paraId="728C4607" w14:textId="77777777" w:rsidR="00456863" w:rsidRPr="00456863" w:rsidRDefault="00456863" w:rsidP="00456863">
            <w:pPr>
              <w:rPr>
                <w:rFonts w:ascii="宋体" w:eastAsia="宋体" w:hAnsi="宋体"/>
              </w:rPr>
            </w:pPr>
            <w:r w:rsidRPr="00456863">
              <w:rPr>
                <w:rFonts w:ascii="宋体" w:eastAsia="宋体" w:hAnsi="宋体"/>
              </w:rPr>
              <w:t>4%</w:t>
            </w:r>
          </w:p>
        </w:tc>
        <w:tc>
          <w:tcPr>
            <w:tcW w:w="1113" w:type="pct"/>
            <w:tcBorders>
              <w:top w:val="single" w:sz="8" w:space="0" w:color="FFFFFF"/>
              <w:left w:val="single" w:sz="8" w:space="0" w:color="FFFFFF"/>
              <w:bottom w:val="single" w:sz="8" w:space="0" w:color="FFFFFF"/>
              <w:right w:val="single" w:sz="8" w:space="0" w:color="FFFFFF"/>
            </w:tcBorders>
            <w:shd w:val="clear" w:color="auto" w:fill="auto"/>
            <w:tcMar>
              <w:top w:w="10" w:type="dxa"/>
              <w:left w:w="10" w:type="dxa"/>
              <w:bottom w:w="0" w:type="dxa"/>
              <w:right w:w="10" w:type="dxa"/>
            </w:tcMar>
            <w:hideMark/>
          </w:tcPr>
          <w:p w14:paraId="0A676F5C" w14:textId="77777777" w:rsidR="00456863" w:rsidRPr="00456863" w:rsidRDefault="00456863" w:rsidP="00456863">
            <w:pPr>
              <w:rPr>
                <w:rFonts w:ascii="宋体" w:eastAsia="宋体" w:hAnsi="宋体"/>
              </w:rPr>
            </w:pPr>
            <w:r w:rsidRPr="00456863">
              <w:rPr>
                <w:rFonts w:ascii="宋体" w:eastAsia="宋体" w:hAnsi="宋体"/>
              </w:rPr>
              <w:t>5</w:t>
            </w:r>
          </w:p>
        </w:tc>
      </w:tr>
      <w:tr w:rsidR="00456863" w:rsidRPr="00456863" w14:paraId="70F86066" w14:textId="77777777" w:rsidTr="00F40EA1">
        <w:trPr>
          <w:trHeight w:val="321"/>
        </w:trPr>
        <w:tc>
          <w:tcPr>
            <w:tcW w:w="1111" w:type="pct"/>
            <w:tcBorders>
              <w:top w:val="single" w:sz="8" w:space="0" w:color="FFFFFF"/>
              <w:left w:val="single" w:sz="8" w:space="0" w:color="FFFFFF"/>
              <w:bottom w:val="single" w:sz="8" w:space="0" w:color="FFFFFF"/>
              <w:right w:val="single" w:sz="8" w:space="0" w:color="FFFFFF"/>
            </w:tcBorders>
            <w:shd w:val="clear" w:color="auto" w:fill="auto"/>
            <w:tcMar>
              <w:top w:w="10" w:type="dxa"/>
              <w:left w:w="10" w:type="dxa"/>
              <w:bottom w:w="0" w:type="dxa"/>
              <w:right w:w="10" w:type="dxa"/>
            </w:tcMar>
            <w:hideMark/>
          </w:tcPr>
          <w:p w14:paraId="3C67F054" w14:textId="77777777" w:rsidR="00456863" w:rsidRPr="00456863" w:rsidRDefault="00456863" w:rsidP="00456863">
            <w:pPr>
              <w:rPr>
                <w:rFonts w:ascii="宋体" w:eastAsia="宋体" w:hAnsi="宋体"/>
              </w:rPr>
            </w:pPr>
            <w:r w:rsidRPr="00456863">
              <w:rPr>
                <w:rFonts w:ascii="宋体" w:eastAsia="宋体" w:hAnsi="宋体"/>
              </w:rPr>
              <w:t>Ne23</w:t>
            </w:r>
          </w:p>
        </w:tc>
        <w:tc>
          <w:tcPr>
            <w:tcW w:w="1664" w:type="pct"/>
            <w:tcBorders>
              <w:top w:val="single" w:sz="8" w:space="0" w:color="FFFFFF"/>
              <w:left w:val="single" w:sz="8" w:space="0" w:color="FFFFFF"/>
              <w:bottom w:val="single" w:sz="8" w:space="0" w:color="FFFFFF"/>
              <w:right w:val="single" w:sz="8" w:space="0" w:color="FFFFFF"/>
            </w:tcBorders>
            <w:shd w:val="clear" w:color="auto" w:fill="auto"/>
            <w:tcMar>
              <w:top w:w="10" w:type="dxa"/>
              <w:left w:w="10" w:type="dxa"/>
              <w:bottom w:w="0" w:type="dxa"/>
              <w:right w:w="10" w:type="dxa"/>
            </w:tcMar>
            <w:hideMark/>
          </w:tcPr>
          <w:p w14:paraId="7A7BA466" w14:textId="77777777" w:rsidR="00456863" w:rsidRPr="00456863" w:rsidRDefault="00456863" w:rsidP="00456863">
            <w:pPr>
              <w:rPr>
                <w:rFonts w:ascii="宋体" w:eastAsia="宋体" w:hAnsi="宋体"/>
              </w:rPr>
            </w:pPr>
            <w:r w:rsidRPr="00456863">
              <w:rPr>
                <w:rFonts w:ascii="宋体" w:eastAsia="宋体" w:hAnsi="宋体"/>
              </w:rPr>
              <w:t>100.20</w:t>
            </w:r>
          </w:p>
        </w:tc>
        <w:tc>
          <w:tcPr>
            <w:tcW w:w="1112" w:type="pct"/>
            <w:tcBorders>
              <w:top w:val="single" w:sz="8" w:space="0" w:color="FFFFFF"/>
              <w:left w:val="single" w:sz="8" w:space="0" w:color="FFFFFF"/>
              <w:bottom w:val="single" w:sz="8" w:space="0" w:color="FFFFFF"/>
              <w:right w:val="single" w:sz="8" w:space="0" w:color="FFFFFF"/>
            </w:tcBorders>
            <w:shd w:val="clear" w:color="auto" w:fill="auto"/>
            <w:tcMar>
              <w:top w:w="10" w:type="dxa"/>
              <w:left w:w="10" w:type="dxa"/>
              <w:bottom w:w="0" w:type="dxa"/>
              <w:right w:w="10" w:type="dxa"/>
            </w:tcMar>
            <w:hideMark/>
          </w:tcPr>
          <w:p w14:paraId="745ECDBE" w14:textId="77777777" w:rsidR="00456863" w:rsidRPr="00456863" w:rsidRDefault="00456863" w:rsidP="00456863">
            <w:pPr>
              <w:rPr>
                <w:rFonts w:ascii="宋体" w:eastAsia="宋体" w:hAnsi="宋体"/>
              </w:rPr>
            </w:pPr>
            <w:r w:rsidRPr="00456863">
              <w:rPr>
                <w:rFonts w:ascii="宋体" w:eastAsia="宋体" w:hAnsi="宋体"/>
              </w:rPr>
              <w:t>12%</w:t>
            </w:r>
          </w:p>
        </w:tc>
        <w:tc>
          <w:tcPr>
            <w:tcW w:w="1113" w:type="pct"/>
            <w:tcBorders>
              <w:top w:val="single" w:sz="8" w:space="0" w:color="FFFFFF"/>
              <w:left w:val="single" w:sz="8" w:space="0" w:color="FFFFFF"/>
              <w:bottom w:val="single" w:sz="8" w:space="0" w:color="FFFFFF"/>
              <w:right w:val="single" w:sz="8" w:space="0" w:color="FFFFFF"/>
            </w:tcBorders>
            <w:shd w:val="clear" w:color="auto" w:fill="auto"/>
            <w:tcMar>
              <w:top w:w="10" w:type="dxa"/>
              <w:left w:w="10" w:type="dxa"/>
              <w:bottom w:w="0" w:type="dxa"/>
              <w:right w:w="10" w:type="dxa"/>
            </w:tcMar>
            <w:hideMark/>
          </w:tcPr>
          <w:p w14:paraId="7407F96A" w14:textId="77777777" w:rsidR="00456863" w:rsidRPr="00456863" w:rsidRDefault="00456863" w:rsidP="00456863">
            <w:pPr>
              <w:rPr>
                <w:rFonts w:ascii="宋体" w:eastAsia="宋体" w:hAnsi="宋体"/>
              </w:rPr>
            </w:pPr>
            <w:r w:rsidRPr="00456863">
              <w:rPr>
                <w:rFonts w:ascii="宋体" w:eastAsia="宋体" w:hAnsi="宋体"/>
              </w:rPr>
              <w:t>15</w:t>
            </w:r>
          </w:p>
        </w:tc>
      </w:tr>
      <w:tr w:rsidR="00456863" w:rsidRPr="00456863" w14:paraId="7FA64936" w14:textId="77777777" w:rsidTr="00F40EA1">
        <w:trPr>
          <w:trHeight w:val="321"/>
        </w:trPr>
        <w:tc>
          <w:tcPr>
            <w:tcW w:w="1111" w:type="pct"/>
            <w:tcBorders>
              <w:top w:val="single" w:sz="8" w:space="0" w:color="FFFFFF"/>
              <w:left w:val="single" w:sz="8" w:space="0" w:color="FFFFFF"/>
              <w:bottom w:val="single" w:sz="8" w:space="0" w:color="FFFFFF"/>
              <w:right w:val="single" w:sz="8" w:space="0" w:color="FFFFFF"/>
            </w:tcBorders>
            <w:shd w:val="clear" w:color="auto" w:fill="auto"/>
            <w:tcMar>
              <w:top w:w="10" w:type="dxa"/>
              <w:left w:w="10" w:type="dxa"/>
              <w:bottom w:w="0" w:type="dxa"/>
              <w:right w:w="10" w:type="dxa"/>
            </w:tcMar>
            <w:hideMark/>
          </w:tcPr>
          <w:p w14:paraId="039723DE" w14:textId="77777777" w:rsidR="00456863" w:rsidRPr="00456863" w:rsidRDefault="00456863" w:rsidP="00456863">
            <w:pPr>
              <w:rPr>
                <w:rFonts w:ascii="宋体" w:eastAsia="宋体" w:hAnsi="宋体"/>
              </w:rPr>
            </w:pPr>
            <w:r w:rsidRPr="00456863">
              <w:rPr>
                <w:rFonts w:ascii="宋体" w:eastAsia="宋体" w:hAnsi="宋体"/>
              </w:rPr>
              <w:t>TJ65</w:t>
            </w:r>
          </w:p>
        </w:tc>
        <w:tc>
          <w:tcPr>
            <w:tcW w:w="1664" w:type="pct"/>
            <w:tcBorders>
              <w:top w:val="single" w:sz="8" w:space="0" w:color="FFFFFF"/>
              <w:left w:val="single" w:sz="8" w:space="0" w:color="FFFFFF"/>
              <w:bottom w:val="single" w:sz="8" w:space="0" w:color="FFFFFF"/>
              <w:right w:val="single" w:sz="8" w:space="0" w:color="FFFFFF"/>
            </w:tcBorders>
            <w:shd w:val="clear" w:color="auto" w:fill="auto"/>
            <w:tcMar>
              <w:top w:w="10" w:type="dxa"/>
              <w:left w:w="10" w:type="dxa"/>
              <w:bottom w:w="0" w:type="dxa"/>
              <w:right w:w="10" w:type="dxa"/>
            </w:tcMar>
            <w:hideMark/>
          </w:tcPr>
          <w:p w14:paraId="5847A409" w14:textId="77777777" w:rsidR="00456863" w:rsidRPr="00456863" w:rsidRDefault="00456863" w:rsidP="00456863">
            <w:pPr>
              <w:rPr>
                <w:rFonts w:ascii="宋体" w:eastAsia="宋体" w:hAnsi="宋体"/>
              </w:rPr>
            </w:pPr>
            <w:r w:rsidRPr="00456863">
              <w:rPr>
                <w:rFonts w:ascii="宋体" w:eastAsia="宋体" w:hAnsi="宋体"/>
              </w:rPr>
              <w:t>76.22</w:t>
            </w:r>
          </w:p>
        </w:tc>
        <w:tc>
          <w:tcPr>
            <w:tcW w:w="1112" w:type="pct"/>
            <w:tcBorders>
              <w:top w:val="single" w:sz="8" w:space="0" w:color="FFFFFF"/>
              <w:left w:val="single" w:sz="8" w:space="0" w:color="FFFFFF"/>
              <w:bottom w:val="single" w:sz="8" w:space="0" w:color="FFFFFF"/>
              <w:right w:val="single" w:sz="8" w:space="0" w:color="FFFFFF"/>
            </w:tcBorders>
            <w:shd w:val="clear" w:color="auto" w:fill="auto"/>
            <w:tcMar>
              <w:top w:w="10" w:type="dxa"/>
              <w:left w:w="10" w:type="dxa"/>
              <w:bottom w:w="0" w:type="dxa"/>
              <w:right w:w="10" w:type="dxa"/>
            </w:tcMar>
            <w:hideMark/>
          </w:tcPr>
          <w:p w14:paraId="4F6CC370" w14:textId="77777777" w:rsidR="00456863" w:rsidRPr="00456863" w:rsidRDefault="00456863" w:rsidP="00456863">
            <w:pPr>
              <w:rPr>
                <w:rFonts w:ascii="宋体" w:eastAsia="宋体" w:hAnsi="宋体"/>
              </w:rPr>
            </w:pPr>
            <w:r w:rsidRPr="00456863">
              <w:rPr>
                <w:rFonts w:ascii="宋体" w:eastAsia="宋体" w:hAnsi="宋体"/>
              </w:rPr>
              <w:t>25%</w:t>
            </w:r>
          </w:p>
        </w:tc>
        <w:tc>
          <w:tcPr>
            <w:tcW w:w="1113" w:type="pct"/>
            <w:tcBorders>
              <w:top w:val="single" w:sz="8" w:space="0" w:color="FFFFFF"/>
              <w:left w:val="single" w:sz="8" w:space="0" w:color="FFFFFF"/>
              <w:bottom w:val="single" w:sz="8" w:space="0" w:color="FFFFFF"/>
              <w:right w:val="single" w:sz="8" w:space="0" w:color="FFFFFF"/>
            </w:tcBorders>
            <w:shd w:val="clear" w:color="auto" w:fill="auto"/>
            <w:tcMar>
              <w:top w:w="10" w:type="dxa"/>
              <w:left w:w="10" w:type="dxa"/>
              <w:bottom w:w="0" w:type="dxa"/>
              <w:right w:w="10" w:type="dxa"/>
            </w:tcMar>
            <w:hideMark/>
          </w:tcPr>
          <w:p w14:paraId="1A92752F" w14:textId="77777777" w:rsidR="00456863" w:rsidRPr="00456863" w:rsidRDefault="00456863" w:rsidP="00456863">
            <w:pPr>
              <w:rPr>
                <w:rFonts w:ascii="宋体" w:eastAsia="宋体" w:hAnsi="宋体"/>
              </w:rPr>
            </w:pPr>
            <w:r w:rsidRPr="00456863">
              <w:rPr>
                <w:rFonts w:ascii="宋体" w:eastAsia="宋体" w:hAnsi="宋体"/>
              </w:rPr>
              <w:t>31</w:t>
            </w:r>
          </w:p>
        </w:tc>
      </w:tr>
      <w:tr w:rsidR="00456863" w:rsidRPr="00456863" w14:paraId="1E9A5DAD" w14:textId="77777777" w:rsidTr="00F40EA1">
        <w:trPr>
          <w:trHeight w:val="321"/>
        </w:trPr>
        <w:tc>
          <w:tcPr>
            <w:tcW w:w="1111" w:type="pct"/>
            <w:tcBorders>
              <w:top w:val="single" w:sz="8" w:space="0" w:color="FFFFFF"/>
              <w:left w:val="single" w:sz="8" w:space="0" w:color="FFFFFF"/>
              <w:bottom w:val="single" w:sz="8" w:space="0" w:color="FFFFFF"/>
              <w:right w:val="single" w:sz="8" w:space="0" w:color="FFFFFF"/>
            </w:tcBorders>
            <w:shd w:val="clear" w:color="auto" w:fill="auto"/>
            <w:tcMar>
              <w:top w:w="10" w:type="dxa"/>
              <w:left w:w="10" w:type="dxa"/>
              <w:bottom w:w="0" w:type="dxa"/>
              <w:right w:w="10" w:type="dxa"/>
            </w:tcMar>
            <w:hideMark/>
          </w:tcPr>
          <w:p w14:paraId="2953A537" w14:textId="77777777" w:rsidR="00456863" w:rsidRPr="00456863" w:rsidRDefault="00456863" w:rsidP="00456863">
            <w:pPr>
              <w:rPr>
                <w:rFonts w:ascii="宋体" w:eastAsia="宋体" w:hAnsi="宋体"/>
              </w:rPr>
            </w:pPr>
            <w:r w:rsidRPr="00456863">
              <w:rPr>
                <w:rFonts w:ascii="宋体" w:eastAsia="宋体" w:hAnsi="宋体"/>
              </w:rPr>
              <w:t>TH25</w:t>
            </w:r>
          </w:p>
        </w:tc>
        <w:tc>
          <w:tcPr>
            <w:tcW w:w="1664" w:type="pct"/>
            <w:tcBorders>
              <w:top w:val="single" w:sz="8" w:space="0" w:color="FFFFFF"/>
              <w:left w:val="single" w:sz="8" w:space="0" w:color="FFFFFF"/>
              <w:bottom w:val="single" w:sz="8" w:space="0" w:color="FFFFFF"/>
              <w:right w:val="single" w:sz="8" w:space="0" w:color="FFFFFF"/>
            </w:tcBorders>
            <w:shd w:val="clear" w:color="auto" w:fill="auto"/>
            <w:tcMar>
              <w:top w:w="10" w:type="dxa"/>
              <w:left w:w="10" w:type="dxa"/>
              <w:bottom w:w="0" w:type="dxa"/>
              <w:right w:w="10" w:type="dxa"/>
            </w:tcMar>
            <w:hideMark/>
          </w:tcPr>
          <w:p w14:paraId="08F5E78E" w14:textId="77777777" w:rsidR="00456863" w:rsidRPr="00456863" w:rsidRDefault="00456863" w:rsidP="00456863">
            <w:pPr>
              <w:rPr>
                <w:rFonts w:ascii="宋体" w:eastAsia="宋体" w:hAnsi="宋体"/>
              </w:rPr>
            </w:pPr>
            <w:r w:rsidRPr="00456863">
              <w:rPr>
                <w:rFonts w:ascii="宋体" w:eastAsia="宋体" w:hAnsi="宋体"/>
              </w:rPr>
              <w:t>62.77</w:t>
            </w:r>
          </w:p>
        </w:tc>
        <w:tc>
          <w:tcPr>
            <w:tcW w:w="1112" w:type="pct"/>
            <w:tcBorders>
              <w:top w:val="single" w:sz="8" w:space="0" w:color="FFFFFF"/>
              <w:left w:val="single" w:sz="8" w:space="0" w:color="FFFFFF"/>
              <w:bottom w:val="single" w:sz="8" w:space="0" w:color="FFFFFF"/>
              <w:right w:val="single" w:sz="8" w:space="0" w:color="FFFFFF"/>
            </w:tcBorders>
            <w:shd w:val="clear" w:color="auto" w:fill="auto"/>
            <w:tcMar>
              <w:top w:w="10" w:type="dxa"/>
              <w:left w:w="10" w:type="dxa"/>
              <w:bottom w:w="0" w:type="dxa"/>
              <w:right w:w="10" w:type="dxa"/>
            </w:tcMar>
            <w:hideMark/>
          </w:tcPr>
          <w:p w14:paraId="5CC0EB61" w14:textId="77777777" w:rsidR="00456863" w:rsidRPr="00456863" w:rsidRDefault="00456863" w:rsidP="00456863">
            <w:pPr>
              <w:rPr>
                <w:rFonts w:ascii="宋体" w:eastAsia="宋体" w:hAnsi="宋体"/>
              </w:rPr>
            </w:pPr>
            <w:r w:rsidRPr="00456863">
              <w:rPr>
                <w:rFonts w:ascii="宋体" w:eastAsia="宋体" w:hAnsi="宋体"/>
              </w:rPr>
              <w:t>50%</w:t>
            </w:r>
          </w:p>
        </w:tc>
        <w:tc>
          <w:tcPr>
            <w:tcW w:w="1113" w:type="pct"/>
            <w:tcBorders>
              <w:top w:val="single" w:sz="8" w:space="0" w:color="FFFFFF"/>
              <w:left w:val="single" w:sz="8" w:space="0" w:color="FFFFFF"/>
              <w:bottom w:val="single" w:sz="8" w:space="0" w:color="FFFFFF"/>
              <w:right w:val="single" w:sz="8" w:space="0" w:color="FFFFFF"/>
            </w:tcBorders>
            <w:shd w:val="clear" w:color="auto" w:fill="auto"/>
            <w:tcMar>
              <w:top w:w="10" w:type="dxa"/>
              <w:left w:w="10" w:type="dxa"/>
              <w:bottom w:w="0" w:type="dxa"/>
              <w:right w:w="10" w:type="dxa"/>
            </w:tcMar>
            <w:hideMark/>
          </w:tcPr>
          <w:p w14:paraId="7012DC4D" w14:textId="77777777" w:rsidR="00456863" w:rsidRPr="00456863" w:rsidRDefault="00456863" w:rsidP="00456863">
            <w:pPr>
              <w:rPr>
                <w:rFonts w:ascii="宋体" w:eastAsia="宋体" w:hAnsi="宋体"/>
              </w:rPr>
            </w:pPr>
            <w:r w:rsidRPr="00456863">
              <w:rPr>
                <w:rFonts w:ascii="宋体" w:eastAsia="宋体" w:hAnsi="宋体"/>
              </w:rPr>
              <w:t>63</w:t>
            </w:r>
          </w:p>
        </w:tc>
      </w:tr>
      <w:tr w:rsidR="00456863" w:rsidRPr="00456863" w14:paraId="661AF242" w14:textId="77777777" w:rsidTr="00F40EA1">
        <w:trPr>
          <w:trHeight w:val="321"/>
        </w:trPr>
        <w:tc>
          <w:tcPr>
            <w:tcW w:w="1111" w:type="pct"/>
            <w:tcBorders>
              <w:top w:val="single" w:sz="8" w:space="0" w:color="FFFFFF"/>
              <w:left w:val="single" w:sz="8" w:space="0" w:color="FFFFFF"/>
              <w:bottom w:val="single" w:sz="8" w:space="0" w:color="FFFFFF"/>
              <w:right w:val="single" w:sz="8" w:space="0" w:color="FFFFFF"/>
            </w:tcBorders>
            <w:shd w:val="clear" w:color="auto" w:fill="auto"/>
            <w:tcMar>
              <w:top w:w="10" w:type="dxa"/>
              <w:left w:w="10" w:type="dxa"/>
              <w:bottom w:w="0" w:type="dxa"/>
              <w:right w:w="10" w:type="dxa"/>
            </w:tcMar>
            <w:hideMark/>
          </w:tcPr>
          <w:p w14:paraId="23087850" w14:textId="77777777" w:rsidR="00456863" w:rsidRPr="00456863" w:rsidRDefault="00456863" w:rsidP="00456863">
            <w:pPr>
              <w:rPr>
                <w:rFonts w:ascii="宋体" w:eastAsia="宋体" w:hAnsi="宋体"/>
              </w:rPr>
            </w:pPr>
            <w:r w:rsidRPr="00456863">
              <w:rPr>
                <w:rFonts w:ascii="宋体" w:eastAsia="宋体" w:hAnsi="宋体"/>
              </w:rPr>
              <w:t>TJH15</w:t>
            </w:r>
          </w:p>
        </w:tc>
        <w:tc>
          <w:tcPr>
            <w:tcW w:w="1664" w:type="pct"/>
            <w:tcBorders>
              <w:top w:val="single" w:sz="8" w:space="0" w:color="FFFFFF"/>
              <w:left w:val="single" w:sz="8" w:space="0" w:color="FFFFFF"/>
              <w:bottom w:val="single" w:sz="8" w:space="0" w:color="FFFFFF"/>
              <w:right w:val="single" w:sz="8" w:space="0" w:color="FFFFFF"/>
            </w:tcBorders>
            <w:shd w:val="clear" w:color="auto" w:fill="auto"/>
            <w:tcMar>
              <w:top w:w="10" w:type="dxa"/>
              <w:left w:w="10" w:type="dxa"/>
              <w:bottom w:w="0" w:type="dxa"/>
              <w:right w:w="10" w:type="dxa"/>
            </w:tcMar>
            <w:hideMark/>
          </w:tcPr>
          <w:p w14:paraId="16FC4CF6" w14:textId="77777777" w:rsidR="00456863" w:rsidRPr="00456863" w:rsidRDefault="00456863" w:rsidP="00456863">
            <w:pPr>
              <w:rPr>
                <w:rFonts w:ascii="宋体" w:eastAsia="宋体" w:hAnsi="宋体"/>
              </w:rPr>
            </w:pPr>
            <w:r w:rsidRPr="00456863">
              <w:rPr>
                <w:rFonts w:ascii="宋体" w:eastAsia="宋体" w:hAnsi="宋体"/>
              </w:rPr>
              <w:t>41.18</w:t>
            </w:r>
          </w:p>
        </w:tc>
        <w:tc>
          <w:tcPr>
            <w:tcW w:w="1112" w:type="pct"/>
            <w:tcBorders>
              <w:top w:val="single" w:sz="8" w:space="0" w:color="FFFFFF"/>
              <w:left w:val="single" w:sz="8" w:space="0" w:color="FFFFFF"/>
              <w:bottom w:val="single" w:sz="8" w:space="0" w:color="FFFFFF"/>
              <w:right w:val="single" w:sz="8" w:space="0" w:color="FFFFFF"/>
            </w:tcBorders>
            <w:shd w:val="clear" w:color="auto" w:fill="auto"/>
            <w:tcMar>
              <w:top w:w="10" w:type="dxa"/>
              <w:left w:w="10" w:type="dxa"/>
              <w:bottom w:w="0" w:type="dxa"/>
              <w:right w:w="10" w:type="dxa"/>
            </w:tcMar>
            <w:hideMark/>
          </w:tcPr>
          <w:p w14:paraId="6821402C" w14:textId="77777777" w:rsidR="00456863" w:rsidRPr="00456863" w:rsidRDefault="00456863" w:rsidP="00456863">
            <w:pPr>
              <w:rPr>
                <w:rFonts w:ascii="宋体" w:eastAsia="宋体" w:hAnsi="宋体"/>
              </w:rPr>
            </w:pPr>
            <w:r w:rsidRPr="00456863">
              <w:rPr>
                <w:rFonts w:ascii="宋体" w:eastAsia="宋体" w:hAnsi="宋体"/>
              </w:rPr>
              <w:t>75%</w:t>
            </w:r>
          </w:p>
        </w:tc>
        <w:tc>
          <w:tcPr>
            <w:tcW w:w="1113" w:type="pct"/>
            <w:tcBorders>
              <w:top w:val="single" w:sz="8" w:space="0" w:color="FFFFFF"/>
              <w:left w:val="single" w:sz="8" w:space="0" w:color="FFFFFF"/>
              <w:bottom w:val="single" w:sz="8" w:space="0" w:color="FFFFFF"/>
              <w:right w:val="single" w:sz="8" w:space="0" w:color="FFFFFF"/>
            </w:tcBorders>
            <w:shd w:val="clear" w:color="auto" w:fill="auto"/>
            <w:tcMar>
              <w:top w:w="10" w:type="dxa"/>
              <w:left w:w="10" w:type="dxa"/>
              <w:bottom w:w="0" w:type="dxa"/>
              <w:right w:w="10" w:type="dxa"/>
            </w:tcMar>
            <w:hideMark/>
          </w:tcPr>
          <w:p w14:paraId="5EA7CAC6" w14:textId="77777777" w:rsidR="00456863" w:rsidRPr="00456863" w:rsidRDefault="00456863" w:rsidP="00456863">
            <w:pPr>
              <w:rPr>
                <w:rFonts w:ascii="宋体" w:eastAsia="宋体" w:hAnsi="宋体"/>
              </w:rPr>
            </w:pPr>
            <w:r w:rsidRPr="00456863">
              <w:rPr>
                <w:rFonts w:ascii="宋体" w:eastAsia="宋体" w:hAnsi="宋体"/>
              </w:rPr>
              <w:t>94</w:t>
            </w:r>
          </w:p>
        </w:tc>
      </w:tr>
      <w:tr w:rsidR="00456863" w:rsidRPr="00456863" w14:paraId="4B4BC95C" w14:textId="77777777" w:rsidTr="00F40EA1">
        <w:trPr>
          <w:trHeight w:val="321"/>
        </w:trPr>
        <w:tc>
          <w:tcPr>
            <w:tcW w:w="1111" w:type="pct"/>
            <w:tcBorders>
              <w:top w:val="single" w:sz="8" w:space="0" w:color="FFFFFF"/>
              <w:left w:val="single" w:sz="8" w:space="0" w:color="FFFFFF"/>
              <w:bottom w:val="single" w:sz="8" w:space="0" w:color="FFFFFF"/>
              <w:right w:val="single" w:sz="8" w:space="0" w:color="FFFFFF"/>
            </w:tcBorders>
            <w:shd w:val="clear" w:color="auto" w:fill="auto"/>
            <w:tcMar>
              <w:top w:w="10" w:type="dxa"/>
              <w:left w:w="10" w:type="dxa"/>
              <w:bottom w:w="0" w:type="dxa"/>
              <w:right w:w="10" w:type="dxa"/>
            </w:tcMar>
            <w:hideMark/>
          </w:tcPr>
          <w:p w14:paraId="32CCB022" w14:textId="77777777" w:rsidR="00456863" w:rsidRPr="00456863" w:rsidRDefault="00456863" w:rsidP="00456863">
            <w:pPr>
              <w:rPr>
                <w:rFonts w:ascii="宋体" w:eastAsia="宋体" w:hAnsi="宋体"/>
              </w:rPr>
            </w:pPr>
            <w:r w:rsidRPr="00456863">
              <w:rPr>
                <w:rFonts w:ascii="宋体" w:eastAsia="宋体" w:hAnsi="宋体"/>
              </w:rPr>
              <w:t>TJH8</w:t>
            </w:r>
          </w:p>
        </w:tc>
        <w:tc>
          <w:tcPr>
            <w:tcW w:w="1664" w:type="pct"/>
            <w:tcBorders>
              <w:top w:val="single" w:sz="8" w:space="0" w:color="FFFFFF"/>
              <w:left w:val="single" w:sz="8" w:space="0" w:color="FFFFFF"/>
              <w:bottom w:val="single" w:sz="8" w:space="0" w:color="FFFFFF"/>
              <w:right w:val="single" w:sz="8" w:space="0" w:color="FFFFFF"/>
            </w:tcBorders>
            <w:shd w:val="clear" w:color="auto" w:fill="auto"/>
            <w:tcMar>
              <w:top w:w="10" w:type="dxa"/>
              <w:left w:w="10" w:type="dxa"/>
              <w:bottom w:w="0" w:type="dxa"/>
              <w:right w:w="10" w:type="dxa"/>
            </w:tcMar>
            <w:hideMark/>
          </w:tcPr>
          <w:p w14:paraId="718DE03D" w14:textId="77777777" w:rsidR="00456863" w:rsidRPr="00456863" w:rsidRDefault="00456863" w:rsidP="00456863">
            <w:pPr>
              <w:rPr>
                <w:rFonts w:ascii="宋体" w:eastAsia="宋体" w:hAnsi="宋体"/>
              </w:rPr>
            </w:pPr>
            <w:r w:rsidRPr="00456863">
              <w:rPr>
                <w:rFonts w:ascii="宋体" w:eastAsia="宋体" w:hAnsi="宋体"/>
              </w:rPr>
              <w:t>20.33</w:t>
            </w:r>
          </w:p>
        </w:tc>
        <w:tc>
          <w:tcPr>
            <w:tcW w:w="1112" w:type="pct"/>
            <w:tcBorders>
              <w:top w:val="single" w:sz="8" w:space="0" w:color="FFFFFF"/>
              <w:left w:val="single" w:sz="8" w:space="0" w:color="FFFFFF"/>
              <w:bottom w:val="single" w:sz="8" w:space="0" w:color="FFFFFF"/>
              <w:right w:val="single" w:sz="8" w:space="0" w:color="FFFFFF"/>
            </w:tcBorders>
            <w:shd w:val="clear" w:color="auto" w:fill="auto"/>
            <w:tcMar>
              <w:top w:w="10" w:type="dxa"/>
              <w:left w:w="10" w:type="dxa"/>
              <w:bottom w:w="0" w:type="dxa"/>
              <w:right w:w="10" w:type="dxa"/>
            </w:tcMar>
            <w:hideMark/>
          </w:tcPr>
          <w:p w14:paraId="6AE086D5" w14:textId="77777777" w:rsidR="00456863" w:rsidRPr="00456863" w:rsidRDefault="00456863" w:rsidP="00456863">
            <w:pPr>
              <w:rPr>
                <w:rFonts w:ascii="宋体" w:eastAsia="宋体" w:hAnsi="宋体"/>
              </w:rPr>
            </w:pPr>
            <w:r w:rsidRPr="00456863">
              <w:rPr>
                <w:rFonts w:ascii="宋体" w:eastAsia="宋体" w:hAnsi="宋体"/>
              </w:rPr>
              <w:t>100%</w:t>
            </w:r>
          </w:p>
        </w:tc>
        <w:tc>
          <w:tcPr>
            <w:tcW w:w="1113" w:type="pct"/>
            <w:tcBorders>
              <w:top w:val="single" w:sz="8" w:space="0" w:color="FFFFFF"/>
              <w:left w:val="single" w:sz="8" w:space="0" w:color="FFFFFF"/>
              <w:bottom w:val="single" w:sz="8" w:space="0" w:color="FFFFFF"/>
              <w:right w:val="single" w:sz="8" w:space="0" w:color="FFFFFF"/>
            </w:tcBorders>
            <w:shd w:val="clear" w:color="auto" w:fill="auto"/>
            <w:tcMar>
              <w:top w:w="10" w:type="dxa"/>
              <w:left w:w="10" w:type="dxa"/>
              <w:bottom w:w="0" w:type="dxa"/>
              <w:right w:w="10" w:type="dxa"/>
            </w:tcMar>
            <w:hideMark/>
          </w:tcPr>
          <w:p w14:paraId="42A19130" w14:textId="77777777" w:rsidR="00456863" w:rsidRPr="00456863" w:rsidRDefault="00456863" w:rsidP="00456863">
            <w:pPr>
              <w:rPr>
                <w:rFonts w:ascii="宋体" w:eastAsia="宋体" w:hAnsi="宋体"/>
              </w:rPr>
            </w:pPr>
            <w:r w:rsidRPr="00456863">
              <w:rPr>
                <w:rFonts w:ascii="宋体" w:eastAsia="宋体" w:hAnsi="宋体"/>
              </w:rPr>
              <w:t>124</w:t>
            </w:r>
          </w:p>
        </w:tc>
      </w:tr>
      <w:bookmarkEnd w:id="9"/>
      <w:tr w:rsidR="00456863" w:rsidRPr="00456863" w14:paraId="701F4967" w14:textId="77777777" w:rsidTr="00F40EA1">
        <w:trPr>
          <w:trHeight w:val="31"/>
        </w:trPr>
        <w:tc>
          <w:tcPr>
            <w:tcW w:w="1111" w:type="pct"/>
            <w:tcBorders>
              <w:top w:val="single" w:sz="8" w:space="0" w:color="FFFFFF"/>
              <w:left w:val="single" w:sz="8" w:space="0" w:color="FFFFFF"/>
              <w:bottom w:val="single" w:sz="6" w:space="0" w:color="000000"/>
              <w:right w:val="single" w:sz="8" w:space="0" w:color="FFFFFF"/>
            </w:tcBorders>
            <w:shd w:val="clear" w:color="auto" w:fill="auto"/>
            <w:tcMar>
              <w:top w:w="10" w:type="dxa"/>
              <w:left w:w="10" w:type="dxa"/>
              <w:bottom w:w="0" w:type="dxa"/>
              <w:right w:w="10" w:type="dxa"/>
            </w:tcMar>
            <w:hideMark/>
          </w:tcPr>
          <w:p w14:paraId="3578AFFB" w14:textId="77777777" w:rsidR="00456863" w:rsidRPr="00456863" w:rsidRDefault="00456863" w:rsidP="00456863">
            <w:pPr>
              <w:rPr>
                <w:rFonts w:ascii="宋体" w:eastAsia="宋体" w:hAnsi="宋体"/>
              </w:rPr>
            </w:pPr>
            <w:r w:rsidRPr="00456863">
              <w:rPr>
                <w:rFonts w:ascii="宋体" w:eastAsia="宋体" w:hAnsi="宋体" w:hint="eastAsia"/>
              </w:rPr>
              <w:t>平均值</w:t>
            </w:r>
          </w:p>
        </w:tc>
        <w:tc>
          <w:tcPr>
            <w:tcW w:w="1664" w:type="pct"/>
            <w:tcBorders>
              <w:top w:val="single" w:sz="8" w:space="0" w:color="FFFFFF"/>
              <w:left w:val="single" w:sz="8" w:space="0" w:color="FFFFFF"/>
              <w:bottom w:val="single" w:sz="6" w:space="0" w:color="000000"/>
              <w:right w:val="single" w:sz="8" w:space="0" w:color="FFFFFF"/>
            </w:tcBorders>
            <w:shd w:val="clear" w:color="auto" w:fill="auto"/>
            <w:tcMar>
              <w:top w:w="10" w:type="dxa"/>
              <w:left w:w="10" w:type="dxa"/>
              <w:bottom w:w="0" w:type="dxa"/>
              <w:right w:w="10" w:type="dxa"/>
            </w:tcMar>
            <w:hideMark/>
          </w:tcPr>
          <w:p w14:paraId="7203F6B0" w14:textId="77777777" w:rsidR="00456863" w:rsidRPr="00456863" w:rsidRDefault="00456863" w:rsidP="00456863">
            <w:pPr>
              <w:rPr>
                <w:rFonts w:ascii="宋体" w:eastAsia="宋体" w:hAnsi="宋体"/>
              </w:rPr>
            </w:pPr>
            <w:r w:rsidRPr="00456863">
              <w:rPr>
                <w:rFonts w:ascii="宋体" w:eastAsia="宋体" w:hAnsi="宋体"/>
              </w:rPr>
              <w:t>63.4</w:t>
            </w:r>
          </w:p>
        </w:tc>
        <w:tc>
          <w:tcPr>
            <w:tcW w:w="1112" w:type="pct"/>
            <w:tcBorders>
              <w:top w:val="single" w:sz="8" w:space="0" w:color="FFFFFF"/>
              <w:left w:val="single" w:sz="8" w:space="0" w:color="FFFFFF"/>
              <w:bottom w:val="single" w:sz="6" w:space="0" w:color="000000"/>
              <w:right w:val="single" w:sz="8" w:space="0" w:color="FFFFFF"/>
            </w:tcBorders>
            <w:shd w:val="clear" w:color="auto" w:fill="auto"/>
            <w:tcMar>
              <w:top w:w="10" w:type="dxa"/>
              <w:left w:w="10" w:type="dxa"/>
              <w:bottom w:w="0" w:type="dxa"/>
              <w:right w:w="10" w:type="dxa"/>
            </w:tcMar>
            <w:hideMark/>
          </w:tcPr>
          <w:p w14:paraId="1D1BBB38" w14:textId="77777777" w:rsidR="00456863" w:rsidRPr="00456863" w:rsidRDefault="00456863" w:rsidP="00456863">
            <w:pPr>
              <w:rPr>
                <w:rFonts w:ascii="宋体" w:eastAsia="宋体" w:hAnsi="宋体"/>
              </w:rPr>
            </w:pPr>
          </w:p>
        </w:tc>
        <w:tc>
          <w:tcPr>
            <w:tcW w:w="1113" w:type="pct"/>
            <w:tcBorders>
              <w:top w:val="single" w:sz="8" w:space="0" w:color="FFFFFF"/>
              <w:left w:val="single" w:sz="8" w:space="0" w:color="FFFFFF"/>
              <w:bottom w:val="single" w:sz="6" w:space="0" w:color="000000"/>
              <w:right w:val="single" w:sz="8" w:space="0" w:color="FFFFFF"/>
            </w:tcBorders>
            <w:shd w:val="clear" w:color="auto" w:fill="auto"/>
            <w:tcMar>
              <w:top w:w="10" w:type="dxa"/>
              <w:left w:w="10" w:type="dxa"/>
              <w:bottom w:w="0" w:type="dxa"/>
              <w:right w:w="10" w:type="dxa"/>
            </w:tcMar>
            <w:hideMark/>
          </w:tcPr>
          <w:p w14:paraId="4BEA21CB" w14:textId="77777777" w:rsidR="00456863" w:rsidRPr="00456863" w:rsidRDefault="00456863" w:rsidP="00456863">
            <w:pPr>
              <w:rPr>
                <w:rFonts w:ascii="宋体" w:eastAsia="宋体" w:hAnsi="宋体"/>
              </w:rPr>
            </w:pPr>
          </w:p>
        </w:tc>
      </w:tr>
    </w:tbl>
    <w:p w14:paraId="2DA99A00" w14:textId="77777777" w:rsidR="00456863" w:rsidRDefault="00456863" w:rsidP="009E4EFF">
      <w:pPr>
        <w:spacing w:line="360" w:lineRule="auto"/>
        <w:rPr>
          <w:rFonts w:ascii="宋体" w:eastAsia="宋体" w:hAnsi="宋体"/>
        </w:rPr>
      </w:pPr>
    </w:p>
    <w:p w14:paraId="732728E2" w14:textId="22E85934" w:rsidR="009E4EFF" w:rsidRPr="003C68C6" w:rsidRDefault="00FB3E35" w:rsidP="005B465C">
      <w:pPr>
        <w:spacing w:line="360" w:lineRule="auto"/>
        <w:rPr>
          <w:rFonts w:ascii="宋体" w:eastAsia="宋体" w:hAnsi="宋体" w:cs="Times New Roman"/>
          <w:sz w:val="24"/>
          <w:szCs w:val="24"/>
        </w:rPr>
      </w:pPr>
      <w:r w:rsidRPr="003C68C6">
        <w:rPr>
          <w:rFonts w:ascii="宋体" w:eastAsia="宋体" w:hAnsi="宋体" w:cs="Times New Roman" w:hint="eastAsia"/>
          <w:sz w:val="24"/>
          <w:szCs w:val="24"/>
        </w:rPr>
        <w:t>4</w:t>
      </w:r>
      <w:r w:rsidRPr="003C68C6">
        <w:rPr>
          <w:rFonts w:ascii="宋体" w:eastAsia="宋体" w:hAnsi="宋体" w:cs="Times New Roman"/>
          <w:sz w:val="24"/>
          <w:szCs w:val="24"/>
        </w:rPr>
        <w:t>.</w:t>
      </w:r>
      <w:r w:rsidRPr="003C68C6">
        <w:rPr>
          <w:rFonts w:ascii="宋体" w:eastAsia="宋体" w:hAnsi="宋体" w:cs="Times New Roman" w:hint="eastAsia"/>
          <w:sz w:val="24"/>
          <w:szCs w:val="24"/>
        </w:rPr>
        <w:t>关键数据及计算依据</w:t>
      </w:r>
    </w:p>
    <w:p w14:paraId="365EB6B1" w14:textId="77777777" w:rsidR="00456863" w:rsidRPr="003C68C6" w:rsidRDefault="00456863" w:rsidP="00456863">
      <w:pPr>
        <w:spacing w:line="360" w:lineRule="auto"/>
        <w:ind w:firstLineChars="200" w:firstLine="480"/>
        <w:rPr>
          <w:rFonts w:ascii="宋体" w:eastAsia="宋体" w:hAnsi="宋体"/>
          <w:sz w:val="24"/>
          <w:szCs w:val="24"/>
        </w:rPr>
      </w:pPr>
      <w:r w:rsidRPr="003C68C6">
        <w:rPr>
          <w:rFonts w:ascii="宋体" w:eastAsia="宋体" w:hAnsi="宋体" w:hint="eastAsia"/>
          <w:sz w:val="24"/>
          <w:szCs w:val="24"/>
        </w:rPr>
        <w:t>本标准在研究和内容确定的过程中，从居民对营养健康的需求出发，以规范</w:t>
      </w:r>
      <w:r w:rsidRPr="003C68C6">
        <w:rPr>
          <w:rFonts w:ascii="宋体" w:eastAsia="宋体" w:hAnsi="宋体" w:hint="eastAsia"/>
          <w:sz w:val="24"/>
          <w:szCs w:val="24"/>
        </w:rPr>
        <w:lastRenderedPageBreak/>
        <w:t>市场为导向，起草组充分调查分析了国内外相关的标准、法规，如《G</w:t>
      </w:r>
      <w:r w:rsidRPr="003C68C6">
        <w:rPr>
          <w:rFonts w:ascii="宋体" w:eastAsia="宋体" w:hAnsi="宋体"/>
          <w:sz w:val="24"/>
          <w:szCs w:val="24"/>
        </w:rPr>
        <w:t>B 14880-2012 食品安全国家标准</w:t>
      </w:r>
      <w:r w:rsidRPr="003C68C6">
        <w:rPr>
          <w:rFonts w:ascii="宋体" w:eastAsia="宋体" w:hAnsi="宋体" w:hint="eastAsia"/>
          <w:sz w:val="24"/>
          <w:szCs w:val="24"/>
        </w:rPr>
        <w:t xml:space="preserve"> 食品营养强化剂使用标准》。中华人民共和国农业农村部在已有的研究基础上，形成《叶酸玉米》标准草案。起草组通过</w:t>
      </w:r>
      <w:r w:rsidRPr="003C68C6">
        <w:rPr>
          <w:rFonts w:ascii="宋体" w:eastAsia="宋体" w:hAnsi="宋体"/>
          <w:sz w:val="24"/>
          <w:szCs w:val="24"/>
        </w:rPr>
        <w:t>分析研究</w:t>
      </w:r>
      <w:r w:rsidRPr="003C68C6">
        <w:rPr>
          <w:rFonts w:ascii="宋体" w:eastAsia="宋体" w:hAnsi="宋体" w:hint="eastAsia"/>
          <w:sz w:val="24"/>
          <w:szCs w:val="24"/>
        </w:rPr>
        <w:t>叶酸对健康的影响以及</w:t>
      </w:r>
      <w:r w:rsidRPr="003C68C6">
        <w:rPr>
          <w:rFonts w:ascii="宋体" w:eastAsia="宋体" w:hAnsi="宋体"/>
          <w:sz w:val="24"/>
          <w:szCs w:val="24"/>
        </w:rPr>
        <w:t>人体</w:t>
      </w:r>
      <w:r w:rsidRPr="003C68C6">
        <w:rPr>
          <w:rFonts w:ascii="宋体" w:eastAsia="宋体" w:hAnsi="宋体" w:hint="eastAsia"/>
          <w:sz w:val="24"/>
          <w:szCs w:val="24"/>
        </w:rPr>
        <w:t>叶酸需要量</w:t>
      </w:r>
      <w:r w:rsidRPr="003C68C6">
        <w:rPr>
          <w:rFonts w:ascii="宋体" w:eastAsia="宋体" w:hAnsi="宋体"/>
          <w:sz w:val="24"/>
          <w:szCs w:val="24"/>
        </w:rPr>
        <w:t>，基于每日</w:t>
      </w:r>
      <w:r w:rsidRPr="003C68C6">
        <w:rPr>
          <w:rFonts w:ascii="宋体" w:eastAsia="宋体" w:hAnsi="宋体" w:hint="eastAsia"/>
          <w:sz w:val="24"/>
          <w:szCs w:val="24"/>
        </w:rPr>
        <w:t>鲜食玉米</w:t>
      </w:r>
      <w:r w:rsidRPr="003C68C6">
        <w:rPr>
          <w:rFonts w:ascii="宋体" w:eastAsia="宋体" w:hAnsi="宋体"/>
          <w:sz w:val="24"/>
          <w:szCs w:val="24"/>
        </w:rPr>
        <w:t>摄入量</w:t>
      </w:r>
      <w:r w:rsidRPr="003C68C6">
        <w:rPr>
          <w:rFonts w:ascii="宋体" w:eastAsia="宋体" w:hAnsi="宋体" w:hint="eastAsia"/>
          <w:sz w:val="24"/>
          <w:szCs w:val="24"/>
        </w:rPr>
        <w:t>等</w:t>
      </w:r>
      <w:r w:rsidRPr="003C68C6">
        <w:rPr>
          <w:rFonts w:ascii="宋体" w:eastAsia="宋体" w:hAnsi="宋体"/>
          <w:sz w:val="24"/>
          <w:szCs w:val="24"/>
        </w:rPr>
        <w:t>，研究提出</w:t>
      </w:r>
      <w:r w:rsidRPr="003C68C6">
        <w:rPr>
          <w:rFonts w:ascii="宋体" w:eastAsia="宋体" w:hAnsi="宋体" w:hint="eastAsia"/>
          <w:sz w:val="24"/>
          <w:szCs w:val="24"/>
        </w:rPr>
        <w:t>术语与定义、技术要求、检验方法、检验规则等内容，确保标准具备科学性、先进性、适用性。</w:t>
      </w:r>
    </w:p>
    <w:p w14:paraId="46B2D76A" w14:textId="2E86C2CE" w:rsidR="00FB3E35" w:rsidRPr="003C68C6" w:rsidRDefault="00FB3E35" w:rsidP="005B465C">
      <w:pPr>
        <w:spacing w:line="360" w:lineRule="auto"/>
        <w:rPr>
          <w:rFonts w:ascii="宋体" w:eastAsia="宋体" w:hAnsi="宋体" w:cs="Times New Roman"/>
          <w:sz w:val="24"/>
          <w:szCs w:val="24"/>
        </w:rPr>
      </w:pPr>
      <w:r w:rsidRPr="003C68C6">
        <w:rPr>
          <w:rFonts w:ascii="宋体" w:eastAsia="宋体" w:hAnsi="宋体" w:cs="Times New Roman" w:hint="eastAsia"/>
          <w:sz w:val="24"/>
          <w:szCs w:val="24"/>
        </w:rPr>
        <w:t>4</w:t>
      </w:r>
      <w:r w:rsidRPr="003C68C6">
        <w:rPr>
          <w:rFonts w:ascii="宋体" w:eastAsia="宋体" w:hAnsi="宋体" w:cs="Times New Roman"/>
          <w:sz w:val="24"/>
          <w:szCs w:val="24"/>
        </w:rPr>
        <w:t>.1</w:t>
      </w:r>
      <w:r w:rsidRPr="003C68C6">
        <w:rPr>
          <w:rFonts w:ascii="宋体" w:eastAsia="宋体" w:hAnsi="宋体" w:cs="Times New Roman" w:hint="eastAsia"/>
          <w:sz w:val="24"/>
          <w:szCs w:val="24"/>
        </w:rPr>
        <w:t>标准计算方法1：食品营养强化剂使用标准</w:t>
      </w:r>
    </w:p>
    <w:p w14:paraId="0AE4B480" w14:textId="5D0CA1C8" w:rsidR="00FB3E35" w:rsidRPr="003C68C6" w:rsidRDefault="00FB3E35" w:rsidP="00F40EA1">
      <w:pPr>
        <w:spacing w:line="360" w:lineRule="auto"/>
        <w:ind w:firstLineChars="200" w:firstLine="480"/>
        <w:rPr>
          <w:rFonts w:ascii="宋体" w:eastAsia="宋体" w:hAnsi="宋体" w:cs="Times New Roman"/>
          <w:sz w:val="24"/>
          <w:szCs w:val="24"/>
        </w:rPr>
      </w:pPr>
      <w:r w:rsidRPr="003C68C6">
        <w:rPr>
          <w:rFonts w:ascii="宋体" w:eastAsia="宋体" w:hAnsi="宋体" w:cs="Times New Roman" w:hint="eastAsia"/>
          <w:sz w:val="24"/>
          <w:szCs w:val="24"/>
        </w:rPr>
        <w:t>根据“食品安全国家标准-食品营养强化剂使用标准 GB 14880-2012”，包括维生素、矿物质、脂肪酸、氨基酸（肽、蛋白质）等营养素强化剂在不同食品类别中的使用量标准，以增加食品中营养成分为目的。按照叶酸在大米、小麦粉及即食谷物中的使用标准为1</w:t>
      </w:r>
      <w:r w:rsidRPr="003C68C6">
        <w:rPr>
          <w:rFonts w:ascii="宋体" w:eastAsia="宋体" w:hAnsi="宋体" w:cs="Times New Roman"/>
          <w:sz w:val="24"/>
          <w:szCs w:val="24"/>
        </w:rPr>
        <w:t>000</w:t>
      </w:r>
      <w:r w:rsidRPr="003C68C6">
        <w:rPr>
          <w:rFonts w:ascii="宋体" w:eastAsia="宋体" w:hAnsi="宋体" w:cs="Times New Roman" w:hint="eastAsia"/>
          <w:sz w:val="24"/>
          <w:szCs w:val="24"/>
        </w:rPr>
        <w:t>-</w:t>
      </w:r>
      <w:r w:rsidRPr="003C68C6">
        <w:rPr>
          <w:rFonts w:ascii="宋体" w:eastAsia="宋体" w:hAnsi="宋体" w:cs="Times New Roman"/>
          <w:sz w:val="24"/>
          <w:szCs w:val="24"/>
        </w:rPr>
        <w:t>2500</w:t>
      </w:r>
      <w:r w:rsidRPr="003C68C6">
        <w:rPr>
          <w:rFonts w:ascii="宋体" w:eastAsia="宋体" w:hAnsi="宋体" w:cs="Times New Roman" w:hint="eastAsia"/>
          <w:sz w:val="24"/>
          <w:szCs w:val="24"/>
        </w:rPr>
        <w:t>（3</w:t>
      </w:r>
      <w:r w:rsidRPr="003C68C6">
        <w:rPr>
          <w:rFonts w:ascii="宋体" w:eastAsia="宋体" w:hAnsi="宋体" w:cs="Times New Roman"/>
          <w:sz w:val="24"/>
          <w:szCs w:val="24"/>
        </w:rPr>
        <w:t>000</w:t>
      </w:r>
      <w:r w:rsidRPr="003C68C6">
        <w:rPr>
          <w:rFonts w:ascii="宋体" w:eastAsia="宋体" w:hAnsi="宋体" w:cs="Times New Roman" w:hint="eastAsia"/>
          <w:sz w:val="24"/>
          <w:szCs w:val="24"/>
        </w:rPr>
        <w:t>）</w:t>
      </w:r>
      <w:r w:rsidRPr="003C68C6">
        <w:rPr>
          <w:rFonts w:ascii="宋体" w:eastAsia="宋体" w:hAnsi="宋体" w:cs="Times New Roman"/>
          <w:sz w:val="24"/>
          <w:szCs w:val="24"/>
          <w:lang w:val="el-GR"/>
        </w:rPr>
        <w:t>μ</w:t>
      </w:r>
      <w:r w:rsidRPr="003C68C6">
        <w:rPr>
          <w:rFonts w:ascii="宋体" w:eastAsia="宋体" w:hAnsi="宋体" w:cs="Times New Roman"/>
          <w:sz w:val="24"/>
          <w:szCs w:val="24"/>
        </w:rPr>
        <w:t>g/</w:t>
      </w:r>
      <w:r w:rsidR="007D1483" w:rsidRPr="003C68C6">
        <w:rPr>
          <w:rFonts w:ascii="宋体" w:eastAsia="宋体" w:hAnsi="宋体" w:cs="Times New Roman" w:hint="eastAsia"/>
          <w:sz w:val="24"/>
          <w:szCs w:val="24"/>
        </w:rPr>
        <w:t>k</w:t>
      </w:r>
      <w:r w:rsidRPr="003C68C6">
        <w:rPr>
          <w:rFonts w:ascii="宋体" w:eastAsia="宋体" w:hAnsi="宋体" w:cs="Times New Roman"/>
          <w:sz w:val="24"/>
          <w:szCs w:val="24"/>
        </w:rPr>
        <w:t>g</w:t>
      </w:r>
      <w:r w:rsidR="007D1483" w:rsidRPr="003C68C6">
        <w:rPr>
          <w:rFonts w:ascii="宋体" w:eastAsia="宋体" w:hAnsi="宋体" w:cs="Times New Roman" w:hint="eastAsia"/>
          <w:sz w:val="24"/>
          <w:szCs w:val="24"/>
        </w:rPr>
        <w:t>，即相当于鲜食玉米含量</w:t>
      </w:r>
      <w:r w:rsidR="007D1483" w:rsidRPr="003C68C6">
        <w:rPr>
          <w:rFonts w:ascii="宋体" w:eastAsia="宋体" w:hAnsi="宋体" w:cs="Times New Roman"/>
          <w:sz w:val="24"/>
          <w:szCs w:val="24"/>
        </w:rPr>
        <w:t>100-250 (300 )</w:t>
      </w:r>
      <w:r w:rsidR="007D1483" w:rsidRPr="003C68C6">
        <w:rPr>
          <w:rFonts w:ascii="宋体" w:eastAsia="宋体" w:hAnsi="宋体" w:cs="Times New Roman"/>
          <w:sz w:val="24"/>
          <w:szCs w:val="24"/>
          <w:lang w:val="el-GR"/>
        </w:rPr>
        <w:t>μ</w:t>
      </w:r>
      <w:r w:rsidR="007D1483" w:rsidRPr="003C68C6">
        <w:rPr>
          <w:rFonts w:ascii="宋体" w:eastAsia="宋体" w:hAnsi="宋体" w:cs="Times New Roman"/>
          <w:sz w:val="24"/>
          <w:szCs w:val="24"/>
        </w:rPr>
        <w:t xml:space="preserve">g/100g, </w:t>
      </w:r>
      <w:r w:rsidR="007D1483" w:rsidRPr="003C68C6">
        <w:rPr>
          <w:rFonts w:ascii="宋体" w:eastAsia="宋体" w:hAnsi="宋体" w:cs="Times New Roman" w:hint="eastAsia"/>
          <w:sz w:val="24"/>
          <w:szCs w:val="24"/>
        </w:rPr>
        <w:t>因为叶酸摄入上限值仅指合成叶酸的摄入量，对于天然食物来源的叶酸量则并不需要设置其上限值。</w:t>
      </w:r>
      <w:r w:rsidR="00980D2C" w:rsidRPr="003C68C6">
        <w:rPr>
          <w:rFonts w:ascii="宋体" w:eastAsia="宋体" w:hAnsi="宋体" w:cs="Times New Roman" w:hint="eastAsia"/>
          <w:sz w:val="24"/>
          <w:szCs w:val="24"/>
        </w:rPr>
        <w:t>取其下限标准为</w:t>
      </w:r>
      <w:r w:rsidR="00980D2C" w:rsidRPr="003C68C6">
        <w:rPr>
          <w:rFonts w:ascii="宋体" w:eastAsia="宋体" w:hAnsi="宋体" w:cs="Times New Roman"/>
          <w:sz w:val="24"/>
          <w:szCs w:val="24"/>
        </w:rPr>
        <w:t xml:space="preserve">100 </w:t>
      </w:r>
      <w:r w:rsidR="00980D2C" w:rsidRPr="003C68C6">
        <w:rPr>
          <w:rFonts w:ascii="宋体" w:eastAsia="宋体" w:hAnsi="宋体" w:cs="Times New Roman"/>
          <w:sz w:val="24"/>
          <w:szCs w:val="24"/>
          <w:lang w:val="el-GR"/>
        </w:rPr>
        <w:t>μ</w:t>
      </w:r>
      <w:r w:rsidR="00980D2C" w:rsidRPr="003C68C6">
        <w:rPr>
          <w:rFonts w:ascii="宋体" w:eastAsia="宋体" w:hAnsi="宋体" w:cs="Times New Roman"/>
          <w:sz w:val="24"/>
          <w:szCs w:val="24"/>
        </w:rPr>
        <w:t>g/100g,</w:t>
      </w:r>
    </w:p>
    <w:p w14:paraId="75F7C96B" w14:textId="0FEAADB5" w:rsidR="00FB3E35" w:rsidRPr="00FB3E35" w:rsidRDefault="00F40EA1" w:rsidP="00F40EA1">
      <w:pPr>
        <w:spacing w:line="360" w:lineRule="auto"/>
        <w:jc w:val="center"/>
        <w:rPr>
          <w:rFonts w:ascii="Times New Roman" w:hAnsi="Times New Roman" w:cs="Times New Roman"/>
          <w:szCs w:val="21"/>
        </w:rPr>
      </w:pPr>
      <w:r>
        <w:rPr>
          <w:rFonts w:ascii="Times New Roman" w:hAnsi="Times New Roman" w:cs="Times New Roman" w:hint="eastAsia"/>
          <w:szCs w:val="21"/>
        </w:rPr>
        <w:t>表</w:t>
      </w:r>
      <w:r>
        <w:rPr>
          <w:rFonts w:ascii="Times New Roman" w:hAnsi="Times New Roman" w:cs="Times New Roman" w:hint="eastAsia"/>
          <w:szCs w:val="21"/>
        </w:rPr>
        <w:t>6</w:t>
      </w:r>
      <w:r>
        <w:rPr>
          <w:rFonts w:ascii="Times New Roman" w:hAnsi="Times New Roman" w:cs="Times New Roman"/>
          <w:szCs w:val="21"/>
        </w:rPr>
        <w:t xml:space="preserve">  </w:t>
      </w:r>
      <w:r w:rsidR="00FB3E35" w:rsidRPr="00FB3E35">
        <w:rPr>
          <w:rFonts w:ascii="Times New Roman" w:hAnsi="Times New Roman" w:cs="Times New Roman" w:hint="eastAsia"/>
          <w:szCs w:val="21"/>
        </w:rPr>
        <w:t>食品营养强化剂使用标准</w:t>
      </w:r>
      <w:r w:rsidR="00FB3E35" w:rsidRPr="00FB3E35">
        <w:rPr>
          <w:rFonts w:ascii="Times New Roman" w:hAnsi="Times New Roman" w:cs="Times New Roman" w:hint="eastAsia"/>
          <w:szCs w:val="21"/>
        </w:rPr>
        <w:t>(GB 14880-2012)</w:t>
      </w:r>
    </w:p>
    <w:p w14:paraId="4A41680A" w14:textId="3808408D" w:rsidR="00FB3E35" w:rsidRDefault="00FB3E35" w:rsidP="00CF0F07">
      <w:pPr>
        <w:spacing w:line="360" w:lineRule="auto"/>
        <w:jc w:val="center"/>
        <w:rPr>
          <w:rFonts w:ascii="Times New Roman" w:hAnsi="Times New Roman" w:cs="Times New Roman"/>
          <w:szCs w:val="21"/>
        </w:rPr>
      </w:pPr>
      <w:r w:rsidRPr="00FB3E35">
        <w:rPr>
          <w:rFonts w:ascii="Times New Roman" w:hAnsi="Times New Roman" w:cs="Times New Roman"/>
          <w:noProof/>
          <w:szCs w:val="21"/>
        </w:rPr>
        <w:drawing>
          <wp:inline distT="0" distB="0" distL="0" distR="0" wp14:anchorId="6F048DAC" wp14:editId="63A66A9A">
            <wp:extent cx="4779010" cy="2280185"/>
            <wp:effectExtent l="19050" t="19050" r="21590" b="25400"/>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8"/>
                    <a:srcRect/>
                    <a:stretch>
                      <a:fillRect/>
                    </a:stretch>
                  </pic:blipFill>
                  <pic:spPr bwMode="auto">
                    <a:xfrm>
                      <a:off x="0" y="0"/>
                      <a:ext cx="4794404" cy="2287530"/>
                    </a:xfrm>
                    <a:prstGeom prst="rect">
                      <a:avLst/>
                    </a:prstGeom>
                    <a:noFill/>
                    <a:ln w="6350">
                      <a:solidFill>
                        <a:schemeClr val="tx1"/>
                      </a:solidFill>
                      <a:miter lim="800000"/>
                      <a:headEnd/>
                      <a:tailEnd/>
                    </a:ln>
                    <a:effectLst/>
                  </pic:spPr>
                </pic:pic>
              </a:graphicData>
            </a:graphic>
          </wp:inline>
        </w:drawing>
      </w:r>
    </w:p>
    <w:p w14:paraId="52C90D37" w14:textId="00D1BA8B" w:rsidR="007D1483" w:rsidRPr="003C68C6" w:rsidRDefault="007D1483" w:rsidP="007D1483">
      <w:pPr>
        <w:spacing w:line="360" w:lineRule="auto"/>
        <w:rPr>
          <w:rFonts w:ascii="宋体" w:eastAsia="宋体" w:hAnsi="宋体" w:cs="Times New Roman"/>
          <w:sz w:val="24"/>
          <w:szCs w:val="24"/>
        </w:rPr>
      </w:pPr>
      <w:r w:rsidRPr="003C68C6">
        <w:rPr>
          <w:rFonts w:ascii="宋体" w:eastAsia="宋体" w:hAnsi="宋体" w:cs="Times New Roman" w:hint="eastAsia"/>
          <w:sz w:val="24"/>
          <w:szCs w:val="24"/>
        </w:rPr>
        <w:t>4</w:t>
      </w:r>
      <w:r w:rsidRPr="003C68C6">
        <w:rPr>
          <w:rFonts w:ascii="宋体" w:eastAsia="宋体" w:hAnsi="宋体" w:cs="Times New Roman"/>
          <w:sz w:val="24"/>
          <w:szCs w:val="24"/>
        </w:rPr>
        <w:t>.2</w:t>
      </w:r>
      <w:r w:rsidRPr="003C68C6">
        <w:rPr>
          <w:rFonts w:ascii="宋体" w:eastAsia="宋体" w:hAnsi="宋体" w:cs="Times New Roman" w:hint="eastAsia"/>
          <w:sz w:val="24"/>
          <w:szCs w:val="24"/>
        </w:rPr>
        <w:t>计算方法2：预包装食品营养标签声明</w:t>
      </w:r>
      <w:r w:rsidRPr="003C68C6">
        <w:rPr>
          <w:rFonts w:ascii="宋体" w:eastAsia="宋体" w:hAnsi="宋体" w:cs="Times New Roman"/>
          <w:sz w:val="24"/>
          <w:szCs w:val="24"/>
        </w:rPr>
        <w:t>GB 28050—2011</w:t>
      </w:r>
    </w:p>
    <w:p w14:paraId="608FE896" w14:textId="53F79745" w:rsidR="007D1483" w:rsidRPr="003C68C6" w:rsidRDefault="007D1483" w:rsidP="007D1483">
      <w:pPr>
        <w:spacing w:line="360" w:lineRule="auto"/>
        <w:ind w:firstLineChars="200" w:firstLine="480"/>
        <w:rPr>
          <w:rFonts w:ascii="宋体" w:eastAsia="宋体" w:hAnsi="宋体" w:cs="Times New Roman"/>
          <w:sz w:val="24"/>
          <w:szCs w:val="24"/>
        </w:rPr>
      </w:pPr>
      <w:r w:rsidRPr="003C68C6">
        <w:rPr>
          <w:rFonts w:ascii="宋体" w:eastAsia="宋体" w:hAnsi="宋体" w:cs="Times New Roman" w:hint="eastAsia"/>
          <w:sz w:val="24"/>
          <w:szCs w:val="24"/>
        </w:rPr>
        <w:t>预包装食品营养标签声明（</w:t>
      </w:r>
      <w:r w:rsidRPr="003C68C6">
        <w:rPr>
          <w:rFonts w:ascii="宋体" w:eastAsia="宋体" w:hAnsi="宋体" w:cs="Times New Roman"/>
          <w:sz w:val="24"/>
          <w:szCs w:val="24"/>
        </w:rPr>
        <w:t>GB 28050</w:t>
      </w:r>
      <w:r w:rsidRPr="003C68C6">
        <w:rPr>
          <w:rFonts w:ascii="宋体" w:eastAsia="宋体" w:hAnsi="宋体" w:cs="Times New Roman" w:hint="eastAsia"/>
          <w:sz w:val="24"/>
          <w:szCs w:val="24"/>
        </w:rPr>
        <w:t>-</w:t>
      </w:r>
      <w:r w:rsidRPr="003C68C6">
        <w:rPr>
          <w:rFonts w:ascii="宋体" w:eastAsia="宋体" w:hAnsi="宋体" w:cs="Times New Roman"/>
          <w:sz w:val="24"/>
          <w:szCs w:val="24"/>
        </w:rPr>
        <w:t>2011</w:t>
      </w:r>
      <w:r w:rsidRPr="003C68C6">
        <w:rPr>
          <w:rFonts w:ascii="宋体" w:eastAsia="宋体" w:hAnsi="宋体" w:cs="Times New Roman" w:hint="eastAsia"/>
          <w:sz w:val="24"/>
          <w:szCs w:val="24"/>
        </w:rPr>
        <w:t>），高或富含维生素</w:t>
      </w:r>
      <w:r w:rsidRPr="003C68C6">
        <w:rPr>
          <w:rFonts w:ascii="宋体" w:eastAsia="宋体" w:hAnsi="宋体" w:cs="Times New Roman"/>
          <w:sz w:val="24"/>
          <w:szCs w:val="24"/>
        </w:rPr>
        <w:t>≥30%</w:t>
      </w:r>
      <w:r w:rsidRPr="003C68C6">
        <w:rPr>
          <w:rFonts w:ascii="宋体" w:eastAsia="宋体" w:hAnsi="宋体" w:cs="Times New Roman" w:hint="eastAsia"/>
          <w:sz w:val="24"/>
          <w:szCs w:val="24"/>
        </w:rPr>
        <w:t>营养素参考值</w:t>
      </w:r>
      <w:r w:rsidRPr="003C68C6">
        <w:rPr>
          <w:rFonts w:ascii="宋体" w:eastAsia="宋体" w:hAnsi="宋体" w:cs="Times New Roman"/>
          <w:sz w:val="24"/>
          <w:szCs w:val="24"/>
        </w:rPr>
        <w:t xml:space="preserve"> (NRV)</w:t>
      </w:r>
      <w:r w:rsidRPr="003C68C6">
        <w:rPr>
          <w:rFonts w:ascii="宋体" w:eastAsia="宋体" w:hAnsi="宋体" w:cs="Times New Roman" w:hint="eastAsia"/>
          <w:sz w:val="24"/>
          <w:szCs w:val="24"/>
        </w:rPr>
        <w:t>，</w:t>
      </w:r>
      <w:r w:rsidR="00456863" w:rsidRPr="003C68C6">
        <w:rPr>
          <w:rFonts w:ascii="宋体" w:eastAsia="宋体" w:hAnsi="宋体" w:cs="Times New Roman" w:hint="eastAsia"/>
          <w:sz w:val="24"/>
          <w:szCs w:val="24"/>
        </w:rPr>
        <w:t>定义标准为</w:t>
      </w:r>
      <w:r w:rsidRPr="003C68C6">
        <w:rPr>
          <w:rFonts w:ascii="宋体" w:eastAsia="宋体" w:hAnsi="宋体" w:cs="Times New Roman" w:hint="eastAsia"/>
          <w:sz w:val="24"/>
          <w:szCs w:val="24"/>
        </w:rPr>
        <w:t>：</w:t>
      </w:r>
      <w:r w:rsidRPr="003C68C6">
        <w:rPr>
          <w:rFonts w:ascii="宋体" w:eastAsia="宋体" w:hAnsi="宋体" w:cs="Times New Roman"/>
          <w:sz w:val="24"/>
          <w:szCs w:val="24"/>
        </w:rPr>
        <w:t xml:space="preserve">400 </w:t>
      </w:r>
      <w:r w:rsidRPr="003C68C6">
        <w:rPr>
          <w:rFonts w:ascii="宋体" w:eastAsia="宋体" w:hAnsi="宋体" w:cs="Times New Roman" w:hint="eastAsia"/>
          <w:sz w:val="24"/>
          <w:szCs w:val="24"/>
        </w:rPr>
        <w:t>μg</w:t>
      </w:r>
      <w:r w:rsidR="00FC0D84">
        <w:rPr>
          <w:rFonts w:ascii="宋体" w:eastAsia="宋体" w:hAnsi="宋体" w:cs="Times New Roman"/>
          <w:sz w:val="24"/>
          <w:szCs w:val="24"/>
        </w:rPr>
        <w:t xml:space="preserve"> </w:t>
      </w:r>
      <w:r w:rsidR="00FC0D84">
        <w:rPr>
          <w:rFonts w:ascii="宋体" w:eastAsia="宋体" w:hAnsi="宋体" w:cs="Times New Roman" w:hint="eastAsia"/>
          <w:sz w:val="24"/>
          <w:szCs w:val="24"/>
        </w:rPr>
        <w:t>×</w:t>
      </w:r>
      <w:r w:rsidR="00FC0D84">
        <w:rPr>
          <w:rFonts w:ascii="宋体" w:eastAsia="宋体" w:hAnsi="宋体" w:cs="Times New Roman"/>
          <w:sz w:val="24"/>
          <w:szCs w:val="24"/>
        </w:rPr>
        <w:t xml:space="preserve"> </w:t>
      </w:r>
      <w:r w:rsidRPr="003C68C6">
        <w:rPr>
          <w:rFonts w:ascii="宋体" w:eastAsia="宋体" w:hAnsi="宋体" w:cs="Times New Roman"/>
          <w:sz w:val="24"/>
          <w:szCs w:val="24"/>
        </w:rPr>
        <w:t>30%</w:t>
      </w:r>
      <w:r w:rsidR="00FC0D84">
        <w:rPr>
          <w:rFonts w:ascii="宋体" w:eastAsia="宋体" w:hAnsi="宋体" w:cs="Times New Roman"/>
          <w:sz w:val="24"/>
          <w:szCs w:val="24"/>
        </w:rPr>
        <w:t xml:space="preserve"> </w:t>
      </w:r>
      <w:r w:rsidRPr="003C68C6">
        <w:rPr>
          <w:rFonts w:ascii="宋体" w:eastAsia="宋体" w:hAnsi="宋体" w:cs="Times New Roman"/>
          <w:sz w:val="24"/>
          <w:szCs w:val="24"/>
        </w:rPr>
        <w:t>=</w:t>
      </w:r>
      <w:r w:rsidR="00FC0D84">
        <w:rPr>
          <w:rFonts w:ascii="宋体" w:eastAsia="宋体" w:hAnsi="宋体" w:cs="Times New Roman"/>
          <w:sz w:val="24"/>
          <w:szCs w:val="24"/>
        </w:rPr>
        <w:t xml:space="preserve"> </w:t>
      </w:r>
      <w:r w:rsidRPr="003C68C6">
        <w:rPr>
          <w:rFonts w:ascii="宋体" w:eastAsia="宋体" w:hAnsi="宋体" w:cs="Times New Roman"/>
          <w:sz w:val="24"/>
          <w:szCs w:val="24"/>
        </w:rPr>
        <w:t xml:space="preserve">120 </w:t>
      </w:r>
      <w:r w:rsidRPr="003C68C6">
        <w:rPr>
          <w:rFonts w:ascii="宋体" w:eastAsia="宋体" w:hAnsi="宋体" w:cs="Times New Roman" w:hint="eastAsia"/>
          <w:sz w:val="24"/>
          <w:szCs w:val="24"/>
        </w:rPr>
        <w:t>μg</w:t>
      </w:r>
      <w:r w:rsidRPr="003C68C6">
        <w:rPr>
          <w:rFonts w:ascii="宋体" w:eastAsia="宋体" w:hAnsi="宋体" w:cs="Times New Roman"/>
          <w:sz w:val="24"/>
          <w:szCs w:val="24"/>
        </w:rPr>
        <w:t>/100g</w:t>
      </w:r>
      <w:r w:rsidR="00456863" w:rsidRPr="003C68C6">
        <w:rPr>
          <w:rFonts w:ascii="宋体" w:eastAsia="宋体" w:hAnsi="宋体" w:cs="Times New Roman" w:hint="eastAsia"/>
          <w:sz w:val="24"/>
          <w:szCs w:val="24"/>
        </w:rPr>
        <w:t>，同样不设上限值。</w:t>
      </w:r>
    </w:p>
    <w:p w14:paraId="266BD58F" w14:textId="373BB533" w:rsidR="007D1483" w:rsidRDefault="00456863" w:rsidP="00F40EA1">
      <w:pPr>
        <w:spacing w:line="360" w:lineRule="auto"/>
        <w:ind w:firstLineChars="200" w:firstLine="420"/>
        <w:jc w:val="center"/>
        <w:rPr>
          <w:rFonts w:ascii="Times New Roman" w:hAnsi="Times New Roman" w:cs="Times New Roman"/>
          <w:szCs w:val="21"/>
        </w:rPr>
      </w:pPr>
      <w:r>
        <w:rPr>
          <w:rFonts w:ascii="Times New Roman" w:hAnsi="Times New Roman" w:cs="Times New Roman" w:hint="eastAsia"/>
          <w:szCs w:val="21"/>
        </w:rPr>
        <w:t>表</w:t>
      </w:r>
      <w:r w:rsidR="00F40EA1">
        <w:rPr>
          <w:rFonts w:ascii="Times New Roman" w:hAnsi="Times New Roman" w:cs="Times New Roman" w:hint="eastAsia"/>
          <w:szCs w:val="21"/>
        </w:rPr>
        <w:t>7</w:t>
      </w:r>
      <w:r w:rsidR="00F40EA1">
        <w:rPr>
          <w:rFonts w:ascii="Times New Roman" w:hAnsi="Times New Roman" w:cs="Times New Roman"/>
          <w:szCs w:val="21"/>
        </w:rPr>
        <w:t xml:space="preserve"> </w:t>
      </w:r>
      <w:r>
        <w:rPr>
          <w:rFonts w:ascii="Times New Roman" w:hAnsi="Times New Roman" w:cs="Times New Roman" w:hint="eastAsia"/>
          <w:szCs w:val="21"/>
        </w:rPr>
        <w:t xml:space="preserve"> </w:t>
      </w:r>
      <w:r w:rsidRPr="007D1483">
        <w:rPr>
          <w:rFonts w:ascii="Times New Roman" w:hAnsi="Times New Roman" w:cs="Times New Roman" w:hint="eastAsia"/>
          <w:szCs w:val="21"/>
        </w:rPr>
        <w:t>预包装食品营养标签声明</w:t>
      </w:r>
      <w:r>
        <w:rPr>
          <w:rFonts w:ascii="Times New Roman" w:hAnsi="Times New Roman" w:cs="Times New Roman" w:hint="eastAsia"/>
          <w:szCs w:val="21"/>
        </w:rPr>
        <w:t>标准</w:t>
      </w:r>
    </w:p>
    <w:p w14:paraId="3B84E80D" w14:textId="621DA4EB" w:rsidR="00456863" w:rsidRPr="00456863" w:rsidRDefault="00456863" w:rsidP="00F40EA1">
      <w:pPr>
        <w:spacing w:line="360" w:lineRule="auto"/>
        <w:ind w:firstLineChars="200" w:firstLine="420"/>
        <w:rPr>
          <w:rFonts w:ascii="Times New Roman" w:hAnsi="Times New Roman" w:cs="Times New Roman"/>
          <w:szCs w:val="21"/>
        </w:rPr>
      </w:pPr>
      <w:r w:rsidRPr="00456863">
        <w:rPr>
          <w:rFonts w:ascii="Times New Roman" w:hAnsi="Times New Roman" w:cs="Times New Roman"/>
          <w:noProof/>
          <w:szCs w:val="21"/>
        </w:rPr>
        <w:lastRenderedPageBreak/>
        <w:drawing>
          <wp:inline distT="0" distB="0" distL="0" distR="0" wp14:anchorId="264CBF83" wp14:editId="6BF476CF">
            <wp:extent cx="4559300" cy="1169192"/>
            <wp:effectExtent l="19050" t="19050" r="12700" b="12065"/>
            <wp:docPr id="4" name="图片 3">
              <a:extLst xmlns:a="http://schemas.openxmlformats.org/drawingml/2006/main">
                <a:ext uri="{FF2B5EF4-FFF2-40B4-BE49-F238E27FC236}">
                  <a16:creationId xmlns:a16="http://schemas.microsoft.com/office/drawing/2014/main" id="{AB3EE1C0-CC0C-4A1E-B52F-5033CDA7ED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a:extLst>
                        <a:ext uri="{FF2B5EF4-FFF2-40B4-BE49-F238E27FC236}">
                          <a16:creationId xmlns:a16="http://schemas.microsoft.com/office/drawing/2014/main" id="{AB3EE1C0-CC0C-4A1E-B52F-5033CDA7ED6C}"/>
                        </a:ext>
                      </a:extLst>
                    </pic:cNvPr>
                    <pic:cNvPicPr>
                      <a:picLocks noChangeAspect="1"/>
                    </pic:cNvPicPr>
                  </pic:nvPicPr>
                  <pic:blipFill>
                    <a:blip r:embed="rId9"/>
                    <a:stretch>
                      <a:fillRect/>
                    </a:stretch>
                  </pic:blipFill>
                  <pic:spPr>
                    <a:xfrm>
                      <a:off x="0" y="0"/>
                      <a:ext cx="4627009" cy="1186555"/>
                    </a:xfrm>
                    <a:prstGeom prst="rect">
                      <a:avLst/>
                    </a:prstGeom>
                    <a:ln w="6350">
                      <a:solidFill>
                        <a:schemeClr val="tx1"/>
                      </a:solidFill>
                    </a:ln>
                  </pic:spPr>
                </pic:pic>
              </a:graphicData>
            </a:graphic>
          </wp:inline>
        </w:drawing>
      </w:r>
    </w:p>
    <w:p w14:paraId="0D98FCA9" w14:textId="617D2092" w:rsidR="00FB3E35" w:rsidRPr="003C68C6" w:rsidRDefault="00980D2C" w:rsidP="00980D2C">
      <w:pPr>
        <w:spacing w:line="360" w:lineRule="auto"/>
        <w:ind w:firstLineChars="200" w:firstLine="480"/>
        <w:rPr>
          <w:rFonts w:ascii="宋体" w:eastAsia="宋体" w:hAnsi="宋体"/>
          <w:sz w:val="24"/>
          <w:szCs w:val="24"/>
        </w:rPr>
      </w:pPr>
      <w:r w:rsidRPr="003C68C6">
        <w:rPr>
          <w:rFonts w:ascii="宋体" w:eastAsia="宋体" w:hAnsi="宋体" w:cs="Times New Roman" w:hint="eastAsia"/>
          <w:sz w:val="24"/>
          <w:szCs w:val="24"/>
        </w:rPr>
        <w:t>基于4</w:t>
      </w:r>
      <w:r w:rsidRPr="003C68C6">
        <w:rPr>
          <w:rFonts w:ascii="宋体" w:eastAsia="宋体" w:hAnsi="宋体" w:cs="Times New Roman"/>
          <w:sz w:val="24"/>
          <w:szCs w:val="24"/>
        </w:rPr>
        <w:t>.1</w:t>
      </w:r>
      <w:r w:rsidRPr="003C68C6">
        <w:rPr>
          <w:rFonts w:ascii="宋体" w:eastAsia="宋体" w:hAnsi="宋体" w:cs="Times New Roman" w:hint="eastAsia"/>
          <w:sz w:val="24"/>
          <w:szCs w:val="24"/>
        </w:rPr>
        <w:t>、4</w:t>
      </w:r>
      <w:r w:rsidRPr="003C68C6">
        <w:rPr>
          <w:rFonts w:ascii="宋体" w:eastAsia="宋体" w:hAnsi="宋体" w:cs="Times New Roman"/>
          <w:sz w:val="24"/>
          <w:szCs w:val="24"/>
        </w:rPr>
        <w:t>.2</w:t>
      </w:r>
      <w:r w:rsidRPr="003C68C6">
        <w:rPr>
          <w:rFonts w:ascii="宋体" w:eastAsia="宋体" w:hAnsi="宋体" w:cs="Times New Roman" w:hint="eastAsia"/>
          <w:sz w:val="24"/>
          <w:szCs w:val="24"/>
        </w:rPr>
        <w:t>的计算方法所的标准值，本标准制定更倾向于引导农业营养转型、鼓励高营养素含量值，故以高标准为主要导向，取高值</w:t>
      </w:r>
      <w:r w:rsidRPr="003C68C6">
        <w:rPr>
          <w:rFonts w:ascii="宋体" w:eastAsia="宋体" w:hAnsi="宋体" w:cs="Times New Roman"/>
          <w:sz w:val="24"/>
          <w:szCs w:val="24"/>
        </w:rPr>
        <w:t xml:space="preserve">120 </w:t>
      </w:r>
      <w:r w:rsidRPr="003C68C6">
        <w:rPr>
          <w:rFonts w:ascii="宋体" w:eastAsia="宋体" w:hAnsi="宋体" w:cs="Times New Roman" w:hint="eastAsia"/>
          <w:sz w:val="24"/>
          <w:szCs w:val="24"/>
        </w:rPr>
        <w:t>μg</w:t>
      </w:r>
      <w:r w:rsidRPr="003C68C6">
        <w:rPr>
          <w:rFonts w:ascii="宋体" w:eastAsia="宋体" w:hAnsi="宋体" w:cs="Times New Roman"/>
          <w:sz w:val="24"/>
          <w:szCs w:val="24"/>
        </w:rPr>
        <w:t>/100g</w:t>
      </w:r>
      <w:r w:rsidRPr="003C68C6">
        <w:rPr>
          <w:rFonts w:ascii="宋体" w:eastAsia="宋体" w:hAnsi="宋体" w:cs="Times New Roman" w:hint="eastAsia"/>
          <w:sz w:val="24"/>
          <w:szCs w:val="24"/>
        </w:rPr>
        <w:t>为标准下限值，不设上限值。</w:t>
      </w:r>
      <w:r w:rsidR="00683903" w:rsidRPr="00CE7891">
        <w:rPr>
          <w:rFonts w:ascii="宋体" w:eastAsia="宋体" w:hAnsi="宋体" w:cs="Times New Roman" w:hint="eastAsia"/>
          <w:sz w:val="24"/>
          <w:szCs w:val="24"/>
        </w:rPr>
        <w:t>干基</w:t>
      </w:r>
      <w:r w:rsidR="00203965" w:rsidRPr="00CE7891">
        <w:rPr>
          <w:rFonts w:ascii="宋体" w:eastAsia="宋体" w:hAnsi="宋体" w:cs="Times New Roman" w:hint="eastAsia"/>
          <w:sz w:val="24"/>
          <w:szCs w:val="24"/>
        </w:rPr>
        <w:t>进行折算</w:t>
      </w:r>
      <w:r w:rsidR="00683903" w:rsidRPr="00CE7891">
        <w:rPr>
          <w:rFonts w:ascii="宋体" w:eastAsia="宋体" w:hAnsi="宋体" w:cs="Times New Roman" w:hint="eastAsia"/>
          <w:sz w:val="24"/>
          <w:szCs w:val="24"/>
        </w:rPr>
        <w:t>，</w:t>
      </w:r>
      <w:r w:rsidR="002D0A65" w:rsidRPr="00CE7891">
        <w:rPr>
          <w:rFonts w:ascii="宋体" w:eastAsia="宋体" w:hAnsi="宋体" w:cs="Times New Roman" w:hint="eastAsia"/>
          <w:sz w:val="24"/>
          <w:szCs w:val="24"/>
        </w:rPr>
        <w:t>以</w:t>
      </w:r>
      <w:r w:rsidR="00683903" w:rsidRPr="00CE7891">
        <w:rPr>
          <w:rFonts w:ascii="宋体" w:eastAsia="宋体" w:hAnsi="宋体" w:cs="Times New Roman" w:hint="eastAsia"/>
          <w:sz w:val="24"/>
          <w:szCs w:val="24"/>
        </w:rPr>
        <w:t>平均含水量5</w:t>
      </w:r>
      <w:r w:rsidR="00683903" w:rsidRPr="00CE7891">
        <w:rPr>
          <w:rFonts w:ascii="宋体" w:eastAsia="宋体" w:hAnsi="宋体" w:cs="Times New Roman"/>
          <w:sz w:val="24"/>
          <w:szCs w:val="24"/>
        </w:rPr>
        <w:t>6.8</w:t>
      </w:r>
      <w:r w:rsidR="00683903" w:rsidRPr="00CE7891">
        <w:rPr>
          <w:rFonts w:ascii="宋体" w:eastAsia="宋体" w:hAnsi="宋体" w:cs="Times New Roman" w:hint="eastAsia"/>
          <w:sz w:val="24"/>
          <w:szCs w:val="24"/>
        </w:rPr>
        <w:t>g</w:t>
      </w:r>
      <w:r w:rsidR="00683903" w:rsidRPr="00CE7891">
        <w:rPr>
          <w:rFonts w:ascii="宋体" w:eastAsia="宋体" w:hAnsi="宋体" w:cs="Times New Roman"/>
          <w:sz w:val="24"/>
          <w:szCs w:val="24"/>
        </w:rPr>
        <w:t>/100</w:t>
      </w:r>
      <w:r w:rsidR="00683903" w:rsidRPr="00CE7891">
        <w:rPr>
          <w:rFonts w:ascii="宋体" w:eastAsia="宋体" w:hAnsi="宋体" w:cs="Times New Roman" w:hint="eastAsia"/>
          <w:sz w:val="24"/>
          <w:szCs w:val="24"/>
        </w:rPr>
        <w:t>g，</w:t>
      </w:r>
      <w:r w:rsidR="00203965" w:rsidRPr="00CE7891">
        <w:rPr>
          <w:rFonts w:ascii="宋体" w:eastAsia="宋体" w:hAnsi="宋体" w:cs="Times New Roman" w:hint="eastAsia"/>
          <w:sz w:val="24"/>
          <w:szCs w:val="24"/>
        </w:rPr>
        <w:t>折算</w:t>
      </w:r>
      <w:r w:rsidR="00683903" w:rsidRPr="00CE7891">
        <w:rPr>
          <w:rFonts w:ascii="宋体" w:eastAsia="宋体" w:hAnsi="宋体" w:cs="Times New Roman" w:hint="eastAsia"/>
          <w:sz w:val="24"/>
          <w:szCs w:val="24"/>
        </w:rPr>
        <w:t xml:space="preserve">为 </w:t>
      </w:r>
      <w:r w:rsidR="00683903" w:rsidRPr="00CE7891">
        <w:rPr>
          <w:rFonts w:ascii="宋体" w:eastAsia="宋体" w:hAnsi="宋体" w:cs="Times New Roman"/>
          <w:sz w:val="24"/>
          <w:szCs w:val="24"/>
        </w:rPr>
        <w:t>277.8</w:t>
      </w:r>
      <w:r w:rsidR="00683903" w:rsidRPr="00CE7891">
        <w:rPr>
          <w:rFonts w:ascii="宋体" w:eastAsia="宋体" w:hAnsi="宋体" w:cs="Times New Roman" w:hint="eastAsia"/>
          <w:sz w:val="24"/>
          <w:szCs w:val="24"/>
        </w:rPr>
        <w:t>μg</w:t>
      </w:r>
      <w:r w:rsidR="00683903" w:rsidRPr="00CE7891">
        <w:rPr>
          <w:rFonts w:ascii="宋体" w:eastAsia="宋体" w:hAnsi="宋体" w:cs="Times New Roman"/>
          <w:sz w:val="24"/>
          <w:szCs w:val="24"/>
        </w:rPr>
        <w:t>/100g</w:t>
      </w:r>
      <w:r w:rsidR="00683903" w:rsidRPr="00CE7891">
        <w:rPr>
          <w:rFonts w:ascii="宋体" w:eastAsia="宋体" w:hAnsi="宋体" w:cs="Times New Roman" w:hint="eastAsia"/>
          <w:sz w:val="24"/>
          <w:szCs w:val="24"/>
        </w:rPr>
        <w:t>，</w:t>
      </w:r>
      <w:r w:rsidR="002D0A65" w:rsidRPr="00CE7891">
        <w:rPr>
          <w:rFonts w:ascii="宋体" w:eastAsia="宋体" w:hAnsi="宋体" w:cs="Times New Roman" w:hint="eastAsia"/>
          <w:sz w:val="24"/>
          <w:szCs w:val="24"/>
        </w:rPr>
        <w:t>确定为以干基计算含量标准为</w:t>
      </w:r>
      <w:bookmarkStart w:id="10" w:name="_Hlk34487540"/>
      <w:r w:rsidR="002D0A65" w:rsidRPr="00CE7891">
        <w:rPr>
          <w:rFonts w:ascii="宋体" w:eastAsia="宋体" w:hAnsi="宋体" w:cs="Times New Roman" w:hint="eastAsia"/>
          <w:sz w:val="24"/>
          <w:szCs w:val="24"/>
        </w:rPr>
        <w:t>2</w:t>
      </w:r>
      <w:r w:rsidR="002D0A65" w:rsidRPr="00CE7891">
        <w:rPr>
          <w:rFonts w:ascii="宋体" w:eastAsia="宋体" w:hAnsi="宋体" w:cs="Times New Roman"/>
          <w:sz w:val="24"/>
          <w:szCs w:val="24"/>
        </w:rPr>
        <w:t>80</w:t>
      </w:r>
      <w:r w:rsidR="002D0A65" w:rsidRPr="00CE7891">
        <w:rPr>
          <w:rFonts w:ascii="宋体" w:eastAsia="宋体" w:hAnsi="宋体" w:cs="Times New Roman" w:hint="eastAsia"/>
          <w:sz w:val="24"/>
          <w:szCs w:val="24"/>
        </w:rPr>
        <w:t>μg</w:t>
      </w:r>
      <w:r w:rsidR="002D0A65" w:rsidRPr="00CE7891">
        <w:rPr>
          <w:rFonts w:ascii="宋体" w:eastAsia="宋体" w:hAnsi="宋体" w:cs="Times New Roman"/>
          <w:sz w:val="24"/>
          <w:szCs w:val="24"/>
        </w:rPr>
        <w:t>/</w:t>
      </w:r>
      <w:bookmarkStart w:id="11" w:name="_GoBack"/>
      <w:bookmarkEnd w:id="11"/>
      <w:r w:rsidR="002D0A65" w:rsidRPr="00CE7891">
        <w:rPr>
          <w:rFonts w:ascii="宋体" w:eastAsia="宋体" w:hAnsi="宋体" w:cs="Times New Roman"/>
          <w:sz w:val="24"/>
          <w:szCs w:val="24"/>
        </w:rPr>
        <w:t>100g</w:t>
      </w:r>
      <w:bookmarkEnd w:id="10"/>
      <w:r w:rsidR="002D0A65" w:rsidRPr="00CE7891">
        <w:rPr>
          <w:rFonts w:ascii="宋体" w:eastAsia="宋体" w:hAnsi="宋体" w:cs="Times New Roman" w:hint="eastAsia"/>
          <w:sz w:val="24"/>
          <w:szCs w:val="24"/>
        </w:rPr>
        <w:t>。</w:t>
      </w:r>
      <w:r w:rsidR="00683903" w:rsidRPr="00D9158B">
        <w:rPr>
          <w:rFonts w:ascii="宋体" w:eastAsia="宋体" w:hAnsi="宋体" w:cs="Times New Roman" w:hint="eastAsia"/>
          <w:sz w:val="24"/>
          <w:szCs w:val="24"/>
        </w:rPr>
        <w:t xml:space="preserve"> </w:t>
      </w:r>
      <w:r w:rsidR="00EF4AA6" w:rsidRPr="00D9158B">
        <w:rPr>
          <w:rFonts w:ascii="宋体" w:eastAsia="宋体" w:hAnsi="宋体" w:cs="Times New Roman" w:hint="eastAsia"/>
          <w:sz w:val="24"/>
          <w:szCs w:val="24"/>
        </w:rPr>
        <w:t>按</w:t>
      </w:r>
      <w:r w:rsidR="00EF4AA6">
        <w:rPr>
          <w:rFonts w:ascii="宋体" w:eastAsia="宋体" w:hAnsi="宋体" w:cs="Times New Roman" w:hint="eastAsia"/>
          <w:sz w:val="24"/>
          <w:szCs w:val="24"/>
        </w:rPr>
        <w:t>能量平均7</w:t>
      </w:r>
      <w:r w:rsidR="00EF4AA6">
        <w:rPr>
          <w:rFonts w:ascii="宋体" w:eastAsia="宋体" w:hAnsi="宋体" w:cs="Times New Roman"/>
          <w:sz w:val="24"/>
          <w:szCs w:val="24"/>
        </w:rPr>
        <w:t>20</w:t>
      </w:r>
      <w:r w:rsidR="00EF4AA6">
        <w:rPr>
          <w:rFonts w:ascii="宋体" w:eastAsia="宋体" w:hAnsi="宋体" w:cs="Times New Roman" w:hint="eastAsia"/>
          <w:sz w:val="24"/>
          <w:szCs w:val="24"/>
        </w:rPr>
        <w:t>k</w:t>
      </w:r>
      <w:r w:rsidR="00EF4AA6">
        <w:rPr>
          <w:rFonts w:ascii="宋体" w:eastAsia="宋体" w:hAnsi="宋体" w:cs="Times New Roman"/>
          <w:sz w:val="24"/>
          <w:szCs w:val="24"/>
        </w:rPr>
        <w:t>J/100g</w:t>
      </w:r>
      <w:r w:rsidR="00EF4AA6">
        <w:rPr>
          <w:rFonts w:ascii="宋体" w:eastAsia="宋体" w:hAnsi="宋体" w:cs="Times New Roman" w:hint="eastAsia"/>
          <w:sz w:val="24"/>
          <w:szCs w:val="24"/>
        </w:rPr>
        <w:t>计</w:t>
      </w:r>
      <w:r w:rsidR="00F0150B">
        <w:rPr>
          <w:rFonts w:ascii="宋体" w:eastAsia="宋体" w:hAnsi="宋体" w:cs="Times New Roman" w:hint="eastAsia"/>
          <w:sz w:val="24"/>
          <w:szCs w:val="24"/>
        </w:rPr>
        <w:t>算</w:t>
      </w:r>
      <w:r w:rsidR="00EF4AA6">
        <w:rPr>
          <w:rFonts w:ascii="宋体" w:eastAsia="宋体" w:hAnsi="宋体" w:cs="Times New Roman"/>
          <w:sz w:val="24"/>
          <w:szCs w:val="24"/>
        </w:rPr>
        <w:t xml:space="preserve">, </w:t>
      </w:r>
      <w:r w:rsidR="00EF4AA6">
        <w:rPr>
          <w:rFonts w:ascii="宋体" w:eastAsia="宋体" w:hAnsi="宋体" w:cs="Times New Roman" w:hint="eastAsia"/>
          <w:sz w:val="24"/>
          <w:szCs w:val="24"/>
        </w:rPr>
        <w:t>相当于</w:t>
      </w:r>
      <w:bookmarkStart w:id="12" w:name="_Hlk31889584"/>
      <w:r w:rsidR="00EF4AA6">
        <w:rPr>
          <w:rFonts w:ascii="宋体" w:eastAsia="宋体" w:hAnsi="宋体" w:cs="Times New Roman" w:hint="eastAsia"/>
          <w:sz w:val="24"/>
          <w:szCs w:val="24"/>
        </w:rPr>
        <w:t>7</w:t>
      </w:r>
      <w:r w:rsidR="00EF4AA6">
        <w:rPr>
          <w:rFonts w:ascii="宋体" w:eastAsia="宋体" w:hAnsi="宋体" w:cs="Times New Roman"/>
          <w:sz w:val="24"/>
          <w:szCs w:val="24"/>
        </w:rPr>
        <w:t>0</w:t>
      </w:r>
      <w:r w:rsidR="00EF4AA6" w:rsidRPr="003C68C6">
        <w:rPr>
          <w:rFonts w:ascii="宋体" w:eastAsia="宋体" w:hAnsi="宋体" w:cs="Times New Roman" w:hint="eastAsia"/>
          <w:sz w:val="24"/>
          <w:szCs w:val="24"/>
        </w:rPr>
        <w:t>μg</w:t>
      </w:r>
      <w:r w:rsidR="00EF4AA6" w:rsidRPr="003C68C6">
        <w:rPr>
          <w:rFonts w:ascii="宋体" w:eastAsia="宋体" w:hAnsi="宋体" w:cs="Times New Roman"/>
          <w:sz w:val="24"/>
          <w:szCs w:val="24"/>
        </w:rPr>
        <w:t>/100</w:t>
      </w:r>
      <w:r w:rsidR="00EF4AA6">
        <w:rPr>
          <w:rFonts w:ascii="宋体" w:eastAsia="宋体" w:hAnsi="宋体" w:cs="Times New Roman" w:hint="eastAsia"/>
          <w:sz w:val="24"/>
          <w:szCs w:val="24"/>
        </w:rPr>
        <w:t>kcal</w:t>
      </w:r>
      <w:bookmarkEnd w:id="12"/>
      <w:r w:rsidR="00EF4AA6">
        <w:rPr>
          <w:rFonts w:ascii="宋体" w:eastAsia="宋体" w:hAnsi="宋体" w:cs="Times New Roman" w:hint="eastAsia"/>
          <w:sz w:val="24"/>
          <w:szCs w:val="24"/>
        </w:rPr>
        <w:t>。</w:t>
      </w:r>
    </w:p>
    <w:p w14:paraId="652E9531" w14:textId="77777777" w:rsidR="00246004" w:rsidRPr="003C68C6" w:rsidRDefault="00246004">
      <w:pPr>
        <w:spacing w:line="440" w:lineRule="exact"/>
        <w:outlineLvl w:val="0"/>
        <w:rPr>
          <w:rFonts w:ascii="宋体" w:eastAsia="宋体" w:hAnsi="宋体"/>
          <w:sz w:val="24"/>
          <w:szCs w:val="24"/>
        </w:rPr>
      </w:pPr>
      <w:r w:rsidRPr="003C68C6">
        <w:rPr>
          <w:rFonts w:ascii="宋体" w:eastAsia="宋体" w:hAnsi="宋体" w:hint="eastAsia"/>
          <w:sz w:val="24"/>
          <w:szCs w:val="24"/>
        </w:rPr>
        <w:t>五、与有关的现行法律、法规和推荐性行业标准的建议</w:t>
      </w:r>
    </w:p>
    <w:p w14:paraId="471E74E2" w14:textId="77777777" w:rsidR="00246004" w:rsidRPr="003C68C6" w:rsidRDefault="00246004">
      <w:pPr>
        <w:spacing w:line="360" w:lineRule="auto"/>
        <w:ind w:firstLineChars="200" w:firstLine="480"/>
        <w:rPr>
          <w:rFonts w:ascii="宋体" w:eastAsia="宋体" w:hAnsi="宋体"/>
          <w:color w:val="000000"/>
          <w:sz w:val="24"/>
          <w:szCs w:val="24"/>
        </w:rPr>
      </w:pPr>
      <w:r w:rsidRPr="003C68C6">
        <w:rPr>
          <w:rFonts w:ascii="宋体" w:eastAsia="宋体" w:hAnsi="宋体" w:hint="eastAsia"/>
          <w:color w:val="000000"/>
          <w:sz w:val="24"/>
          <w:szCs w:val="24"/>
        </w:rPr>
        <w:t>本标准符合国家现行法律、法规、规章和推荐性行业标准的要求，本标准有助于国内相关法律、法规、规章和推荐性行业标准的实施。</w:t>
      </w:r>
    </w:p>
    <w:p w14:paraId="7676D425" w14:textId="77777777" w:rsidR="00246004" w:rsidRPr="003C68C6" w:rsidRDefault="00246004">
      <w:pPr>
        <w:spacing w:line="360" w:lineRule="auto"/>
        <w:ind w:firstLineChars="200" w:firstLine="480"/>
        <w:rPr>
          <w:rFonts w:ascii="宋体" w:eastAsia="宋体" w:hAnsi="宋体"/>
          <w:color w:val="000000"/>
          <w:sz w:val="24"/>
          <w:szCs w:val="24"/>
        </w:rPr>
      </w:pPr>
      <w:r w:rsidRPr="003C68C6">
        <w:rPr>
          <w:rFonts w:ascii="宋体" w:eastAsia="宋体" w:hAnsi="宋体" w:hint="eastAsia"/>
          <w:color w:val="000000"/>
          <w:sz w:val="24"/>
          <w:szCs w:val="24"/>
        </w:rPr>
        <w:t>本标准的实施不涉及对现行标准的废止情况。</w:t>
      </w:r>
    </w:p>
    <w:p w14:paraId="47B58BAC" w14:textId="77777777" w:rsidR="00246004" w:rsidRPr="003C68C6" w:rsidRDefault="00246004">
      <w:pPr>
        <w:spacing w:line="440" w:lineRule="exact"/>
        <w:outlineLvl w:val="0"/>
        <w:rPr>
          <w:rFonts w:ascii="宋体" w:eastAsia="宋体" w:hAnsi="宋体"/>
          <w:sz w:val="24"/>
          <w:szCs w:val="24"/>
        </w:rPr>
      </w:pPr>
      <w:r w:rsidRPr="003C68C6">
        <w:rPr>
          <w:rFonts w:ascii="宋体" w:eastAsia="宋体" w:hAnsi="宋体" w:hint="eastAsia"/>
          <w:sz w:val="24"/>
          <w:szCs w:val="24"/>
        </w:rPr>
        <w:t>六、重大分歧意见的处理经过和依据</w:t>
      </w:r>
    </w:p>
    <w:p w14:paraId="1ABC259F" w14:textId="77777777" w:rsidR="00246004" w:rsidRPr="003C68C6" w:rsidRDefault="00246004">
      <w:pPr>
        <w:spacing w:beforeLines="50" w:before="156" w:line="360" w:lineRule="auto"/>
        <w:ind w:firstLine="420"/>
        <w:rPr>
          <w:rFonts w:ascii="宋体" w:eastAsia="宋体" w:hAnsi="宋体"/>
          <w:sz w:val="24"/>
          <w:szCs w:val="24"/>
        </w:rPr>
      </w:pPr>
      <w:r w:rsidRPr="003C68C6">
        <w:rPr>
          <w:rFonts w:ascii="宋体" w:eastAsia="宋体" w:hAnsi="宋体" w:hint="eastAsia"/>
          <w:sz w:val="24"/>
          <w:szCs w:val="24"/>
        </w:rPr>
        <w:t>本标准在制定过程中未出现过重大分歧。</w:t>
      </w:r>
    </w:p>
    <w:p w14:paraId="3EFBF9F6" w14:textId="77777777" w:rsidR="00246004" w:rsidRPr="003C68C6" w:rsidRDefault="00246004">
      <w:pPr>
        <w:spacing w:line="440" w:lineRule="exact"/>
        <w:outlineLvl w:val="0"/>
        <w:rPr>
          <w:rFonts w:ascii="宋体" w:eastAsia="宋体" w:hAnsi="宋体"/>
          <w:sz w:val="24"/>
          <w:szCs w:val="24"/>
        </w:rPr>
      </w:pPr>
      <w:r w:rsidRPr="003C68C6">
        <w:rPr>
          <w:rFonts w:ascii="宋体" w:eastAsia="宋体" w:hAnsi="宋体" w:hint="eastAsia"/>
          <w:sz w:val="24"/>
          <w:szCs w:val="24"/>
        </w:rPr>
        <w:t>七、行业标准作为强制性行业标准或推荐性行业标准的建议</w:t>
      </w:r>
    </w:p>
    <w:p w14:paraId="63B12ADB" w14:textId="3722114A" w:rsidR="00246004" w:rsidRPr="003C68C6" w:rsidRDefault="00246004">
      <w:pPr>
        <w:spacing w:beforeLines="50" w:before="156" w:line="360" w:lineRule="auto"/>
        <w:ind w:firstLine="420"/>
        <w:rPr>
          <w:rFonts w:ascii="宋体" w:eastAsia="宋体" w:hAnsi="宋体"/>
          <w:color w:val="000000"/>
          <w:sz w:val="24"/>
          <w:szCs w:val="24"/>
        </w:rPr>
      </w:pPr>
      <w:r w:rsidRPr="003C68C6">
        <w:rPr>
          <w:rFonts w:ascii="宋体" w:eastAsia="宋体" w:hAnsi="宋体" w:hint="eastAsia"/>
          <w:sz w:val="24"/>
          <w:szCs w:val="24"/>
        </w:rPr>
        <w:t>本标准为</w:t>
      </w:r>
      <w:r w:rsidR="00F55DF8" w:rsidRPr="003C68C6">
        <w:rPr>
          <w:rFonts w:ascii="宋体" w:eastAsia="宋体" w:hAnsi="宋体" w:hint="eastAsia"/>
          <w:sz w:val="24"/>
          <w:szCs w:val="24"/>
        </w:rPr>
        <w:t>我国</w:t>
      </w:r>
      <w:r w:rsidRPr="003C68C6">
        <w:rPr>
          <w:rFonts w:ascii="宋体" w:eastAsia="宋体" w:hAnsi="宋体" w:hint="eastAsia"/>
          <w:sz w:val="24"/>
          <w:szCs w:val="24"/>
        </w:rPr>
        <w:t>首次制定，建议作为推荐性标准发布实施。</w:t>
      </w:r>
    </w:p>
    <w:p w14:paraId="1EC60142" w14:textId="77777777" w:rsidR="00246004" w:rsidRPr="003C68C6" w:rsidRDefault="00246004">
      <w:pPr>
        <w:spacing w:line="440" w:lineRule="exact"/>
        <w:outlineLvl w:val="0"/>
        <w:rPr>
          <w:rFonts w:ascii="宋体" w:eastAsia="宋体" w:hAnsi="宋体"/>
          <w:sz w:val="24"/>
          <w:szCs w:val="24"/>
        </w:rPr>
      </w:pPr>
      <w:r w:rsidRPr="003C68C6">
        <w:rPr>
          <w:rFonts w:ascii="宋体" w:eastAsia="宋体" w:hAnsi="宋体" w:hint="eastAsia"/>
          <w:sz w:val="24"/>
          <w:szCs w:val="24"/>
        </w:rPr>
        <w:t>八、贯彻行业标准的要求和措施建议（包括组织措施、技术措施、过渡办法等内容）</w:t>
      </w:r>
    </w:p>
    <w:p w14:paraId="2D2AF175" w14:textId="5B3FBE4A" w:rsidR="00246004" w:rsidRPr="003C68C6" w:rsidRDefault="00246004">
      <w:pPr>
        <w:spacing w:line="360" w:lineRule="auto"/>
        <w:ind w:firstLineChars="200" w:firstLine="480"/>
        <w:rPr>
          <w:rFonts w:ascii="宋体" w:eastAsia="宋体" w:hAnsi="宋体"/>
          <w:sz w:val="24"/>
          <w:szCs w:val="24"/>
        </w:rPr>
      </w:pPr>
      <w:r w:rsidRPr="003C68C6">
        <w:rPr>
          <w:rFonts w:ascii="宋体" w:eastAsia="宋体" w:hAnsi="宋体" w:hint="eastAsia"/>
          <w:sz w:val="24"/>
          <w:szCs w:val="24"/>
        </w:rPr>
        <w:t>本标准为我国首次制定，为推荐性标准，在贯彻实施上，建议率先在实施追溯试点示范的企业中应用实施，并逐渐带到行业内其他企业。并将实施过程中出现的问题和改进建议反馈起草组以便进一步对本标准</w:t>
      </w:r>
      <w:r w:rsidR="00F55DF8" w:rsidRPr="003C68C6">
        <w:rPr>
          <w:rFonts w:ascii="宋体" w:eastAsia="宋体" w:hAnsi="宋体" w:hint="eastAsia"/>
          <w:sz w:val="24"/>
          <w:szCs w:val="24"/>
        </w:rPr>
        <w:t>进行</w:t>
      </w:r>
      <w:r w:rsidRPr="003C68C6">
        <w:rPr>
          <w:rFonts w:ascii="宋体" w:eastAsia="宋体" w:hAnsi="宋体" w:hint="eastAsia"/>
          <w:sz w:val="24"/>
          <w:szCs w:val="24"/>
        </w:rPr>
        <w:t>修订完善。</w:t>
      </w:r>
    </w:p>
    <w:p w14:paraId="637DDCFC" w14:textId="77777777" w:rsidR="00246004" w:rsidRPr="003C68C6" w:rsidRDefault="00246004">
      <w:pPr>
        <w:spacing w:line="440" w:lineRule="exact"/>
        <w:outlineLvl w:val="0"/>
        <w:rPr>
          <w:rFonts w:ascii="宋体" w:eastAsia="宋体" w:hAnsi="宋体"/>
          <w:sz w:val="24"/>
          <w:szCs w:val="24"/>
        </w:rPr>
      </w:pPr>
      <w:r w:rsidRPr="003C68C6">
        <w:rPr>
          <w:rFonts w:ascii="宋体" w:eastAsia="宋体" w:hAnsi="宋体" w:hint="eastAsia"/>
          <w:sz w:val="24"/>
          <w:szCs w:val="24"/>
        </w:rPr>
        <w:t>九、废止现行有关标准的建议</w:t>
      </w:r>
    </w:p>
    <w:p w14:paraId="6E939453" w14:textId="77777777" w:rsidR="00246004" w:rsidRPr="003C68C6" w:rsidRDefault="00246004">
      <w:pPr>
        <w:spacing w:beforeLines="50" w:before="156" w:line="360" w:lineRule="auto"/>
        <w:ind w:firstLine="420"/>
        <w:rPr>
          <w:rFonts w:ascii="宋体" w:eastAsia="宋体" w:hAnsi="宋体"/>
          <w:color w:val="000000"/>
          <w:sz w:val="24"/>
          <w:szCs w:val="24"/>
        </w:rPr>
      </w:pPr>
      <w:r w:rsidRPr="003C68C6">
        <w:rPr>
          <w:rFonts w:ascii="宋体" w:eastAsia="宋体" w:hAnsi="宋体" w:hint="eastAsia"/>
          <w:sz w:val="24"/>
          <w:szCs w:val="24"/>
        </w:rPr>
        <w:t>本标准不涉及对现行标准的废止。</w:t>
      </w:r>
    </w:p>
    <w:p w14:paraId="2EAE19C2" w14:textId="77777777" w:rsidR="00246004" w:rsidRPr="00490831" w:rsidRDefault="00246004">
      <w:pPr>
        <w:pStyle w:val="a9"/>
        <w:spacing w:line="440" w:lineRule="exact"/>
        <w:outlineLvl w:val="9"/>
        <w:rPr>
          <w:rFonts w:ascii="黑体" w:hAnsi="黑体"/>
          <w:szCs w:val="21"/>
        </w:rPr>
      </w:pPr>
    </w:p>
    <w:p w14:paraId="681EE6A4" w14:textId="6C84F67E" w:rsidR="00246004" w:rsidRPr="00CF0F07" w:rsidRDefault="00AC30DB">
      <w:pPr>
        <w:spacing w:line="360" w:lineRule="auto"/>
        <w:ind w:firstLineChars="200" w:firstLine="480"/>
        <w:jc w:val="right"/>
        <w:rPr>
          <w:rFonts w:ascii="宋体" w:eastAsia="宋体" w:hAnsi="宋体"/>
          <w:sz w:val="24"/>
          <w:szCs w:val="24"/>
        </w:rPr>
      </w:pPr>
      <w:r>
        <w:rPr>
          <w:rFonts w:ascii="宋体" w:eastAsia="宋体" w:hAnsi="宋体" w:hint="eastAsia"/>
          <w:sz w:val="24"/>
          <w:szCs w:val="24"/>
        </w:rPr>
        <w:t>《高叶酸玉米》</w:t>
      </w:r>
    </w:p>
    <w:p w14:paraId="04830024" w14:textId="77777777" w:rsidR="00246004" w:rsidRPr="00CF0F07" w:rsidRDefault="00246004" w:rsidP="00DE0370">
      <w:pPr>
        <w:spacing w:line="360" w:lineRule="auto"/>
        <w:ind w:right="210" w:firstLineChars="200" w:firstLine="480"/>
        <w:jc w:val="right"/>
        <w:rPr>
          <w:rFonts w:ascii="宋体" w:eastAsia="宋体" w:hAnsi="宋体"/>
          <w:sz w:val="24"/>
          <w:szCs w:val="24"/>
        </w:rPr>
      </w:pPr>
      <w:r w:rsidRPr="00CF0F07">
        <w:rPr>
          <w:rFonts w:ascii="宋体" w:eastAsia="宋体" w:hAnsi="宋体" w:hint="eastAsia"/>
          <w:sz w:val="24"/>
          <w:szCs w:val="24"/>
        </w:rPr>
        <w:t>行业标准起草组</w:t>
      </w:r>
    </w:p>
    <w:p w14:paraId="30A92166" w14:textId="74A3B452" w:rsidR="00246004" w:rsidRPr="00CF0F07" w:rsidRDefault="00313110" w:rsidP="00CF0F07">
      <w:pPr>
        <w:spacing w:line="360" w:lineRule="auto"/>
        <w:ind w:right="210" w:firstLineChars="200" w:firstLine="480"/>
        <w:jc w:val="right"/>
        <w:rPr>
          <w:rFonts w:ascii="宋体" w:eastAsia="宋体" w:hAnsi="宋体"/>
          <w:sz w:val="24"/>
          <w:szCs w:val="24"/>
        </w:rPr>
      </w:pPr>
      <w:r w:rsidRPr="00CF0F07">
        <w:rPr>
          <w:rFonts w:ascii="宋体" w:eastAsia="宋体" w:hAnsi="宋体" w:hint="eastAsia"/>
          <w:sz w:val="24"/>
          <w:szCs w:val="24"/>
        </w:rPr>
        <w:t>2</w:t>
      </w:r>
      <w:r w:rsidRPr="00CF0F07">
        <w:rPr>
          <w:rFonts w:ascii="宋体" w:eastAsia="宋体" w:hAnsi="宋体"/>
          <w:sz w:val="24"/>
          <w:szCs w:val="24"/>
        </w:rPr>
        <w:t>019</w:t>
      </w:r>
      <w:r w:rsidRPr="00CF0F07">
        <w:rPr>
          <w:rFonts w:ascii="宋体" w:eastAsia="宋体" w:hAnsi="宋体" w:hint="eastAsia"/>
          <w:sz w:val="24"/>
          <w:szCs w:val="24"/>
        </w:rPr>
        <w:t>年</w:t>
      </w:r>
      <w:r w:rsidRPr="00CF0F07">
        <w:rPr>
          <w:rFonts w:ascii="宋体" w:eastAsia="宋体" w:hAnsi="宋体"/>
          <w:sz w:val="24"/>
          <w:szCs w:val="24"/>
        </w:rPr>
        <w:t>11</w:t>
      </w:r>
      <w:r w:rsidR="00246004" w:rsidRPr="00CF0F07">
        <w:rPr>
          <w:rFonts w:ascii="宋体" w:eastAsia="宋体" w:hAnsi="宋体" w:hint="eastAsia"/>
          <w:sz w:val="24"/>
          <w:szCs w:val="24"/>
        </w:rPr>
        <w:t>月</w:t>
      </w:r>
    </w:p>
    <w:p w14:paraId="637301FF" w14:textId="77777777" w:rsidR="00246004" w:rsidRDefault="00246004">
      <w:pPr>
        <w:spacing w:line="336" w:lineRule="auto"/>
        <w:rPr>
          <w:rFonts w:ascii="宋体" w:hAnsi="宋体"/>
          <w:sz w:val="24"/>
        </w:rPr>
      </w:pPr>
    </w:p>
    <w:p w14:paraId="1F55C66F" w14:textId="77777777" w:rsidR="00456863" w:rsidRDefault="00456863"/>
    <w:sectPr w:rsidR="00456863" w:rsidSect="00456863">
      <w:headerReference w:type="default" r:id="rId10"/>
      <w:footerReference w:type="even" r:id="rId11"/>
      <w:footerReference w:type="defaul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E1AB7B" w14:textId="77777777" w:rsidR="00C36E16" w:rsidRDefault="00C36E16" w:rsidP="00246004">
      <w:r>
        <w:separator/>
      </w:r>
    </w:p>
  </w:endnote>
  <w:endnote w:type="continuationSeparator" w:id="0">
    <w:p w14:paraId="27E7BC08" w14:textId="77777777" w:rsidR="00C36E16" w:rsidRDefault="00C36E16" w:rsidP="00246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ymbolMT">
    <w:altName w:val="Segoe Print"/>
    <w:charset w:val="00"/>
    <w:family w:val="auto"/>
    <w:pitch w:val="default"/>
  </w:font>
  <w:font w:name="B100+楷体">
    <w:altName w:val="微软雅黑"/>
    <w:panose1 w:val="00000000000000000000"/>
    <w:charset w:val="86"/>
    <w:family w:val="auto"/>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5C22C" w14:textId="77777777" w:rsidR="00456863" w:rsidRDefault="00456863">
    <w:pPr>
      <w:pStyle w:val="a5"/>
      <w:framePr w:wrap="around" w:vAnchor="text" w:hAnchor="margin" w:xAlign="center" w:y="1"/>
      <w:rPr>
        <w:rStyle w:val="a8"/>
      </w:rPr>
    </w:pPr>
    <w:r>
      <w:fldChar w:fldCharType="begin"/>
    </w:r>
    <w:r>
      <w:rPr>
        <w:rStyle w:val="a8"/>
      </w:rPr>
      <w:instrText xml:space="preserve">PAGE  </w:instrText>
    </w:r>
    <w:r>
      <w:fldChar w:fldCharType="end"/>
    </w:r>
  </w:p>
  <w:p w14:paraId="3596CF6D" w14:textId="77777777" w:rsidR="00456863" w:rsidRDefault="0045686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CB7FC" w14:textId="77777777" w:rsidR="00456863" w:rsidRDefault="00456863">
    <w:pPr>
      <w:pStyle w:val="a5"/>
      <w:jc w:val="center"/>
    </w:pPr>
    <w:r>
      <w:fldChar w:fldCharType="begin"/>
    </w:r>
    <w:r>
      <w:instrText>PAGE   \* MERGEFORMAT</w:instrText>
    </w:r>
    <w:r>
      <w:fldChar w:fldCharType="separate"/>
    </w:r>
    <w:r w:rsidRPr="00AD019A">
      <w:rPr>
        <w:noProof/>
        <w:lang w:val="zh-CN"/>
      </w:rPr>
      <w:t>3</w:t>
    </w:r>
    <w:r>
      <w:fldChar w:fldCharType="end"/>
    </w:r>
  </w:p>
  <w:p w14:paraId="2B4AF206" w14:textId="77777777" w:rsidR="00456863" w:rsidRDefault="0045686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50195" w14:textId="77777777" w:rsidR="00456863" w:rsidRDefault="00456863">
    <w:pPr>
      <w:pStyle w:val="a5"/>
      <w:jc w:val="center"/>
    </w:pPr>
    <w:r>
      <w:fldChar w:fldCharType="begin"/>
    </w:r>
    <w:r>
      <w:instrText>PAGE   \* MERGEFORMAT</w:instrText>
    </w:r>
    <w:r>
      <w:fldChar w:fldCharType="separate"/>
    </w:r>
    <w:r w:rsidRPr="00AD019A">
      <w:rPr>
        <w:noProof/>
        <w:lang w:val="zh-CN"/>
      </w:rPr>
      <w:t>1</w:t>
    </w:r>
    <w:r>
      <w:fldChar w:fldCharType="end"/>
    </w:r>
  </w:p>
  <w:p w14:paraId="7EAAA5CA" w14:textId="77777777" w:rsidR="00456863" w:rsidRDefault="0045686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317EDE" w14:textId="77777777" w:rsidR="00C36E16" w:rsidRDefault="00C36E16" w:rsidP="00246004">
      <w:r>
        <w:separator/>
      </w:r>
    </w:p>
  </w:footnote>
  <w:footnote w:type="continuationSeparator" w:id="0">
    <w:p w14:paraId="0E1AA770" w14:textId="77777777" w:rsidR="00C36E16" w:rsidRDefault="00C36E16" w:rsidP="002460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07977" w14:textId="77777777" w:rsidR="00456863" w:rsidRDefault="00456863">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654AF"/>
    <w:multiLevelType w:val="hybridMultilevel"/>
    <w:tmpl w:val="2AE61FD0"/>
    <w:lvl w:ilvl="0" w:tplc="E286DC8A">
      <w:start w:val="1"/>
      <w:numFmt w:val="bullet"/>
      <w:lvlText w:val=""/>
      <w:lvlJc w:val="left"/>
      <w:pPr>
        <w:tabs>
          <w:tab w:val="num" w:pos="720"/>
        </w:tabs>
        <w:ind w:left="720" w:hanging="360"/>
      </w:pPr>
      <w:rPr>
        <w:rFonts w:ascii="Wingdings" w:hAnsi="Wingdings" w:hint="default"/>
      </w:rPr>
    </w:lvl>
    <w:lvl w:ilvl="1" w:tplc="1C065B8E" w:tentative="1">
      <w:start w:val="1"/>
      <w:numFmt w:val="bullet"/>
      <w:lvlText w:val=""/>
      <w:lvlJc w:val="left"/>
      <w:pPr>
        <w:tabs>
          <w:tab w:val="num" w:pos="1440"/>
        </w:tabs>
        <w:ind w:left="1440" w:hanging="360"/>
      </w:pPr>
      <w:rPr>
        <w:rFonts w:ascii="Wingdings" w:hAnsi="Wingdings" w:hint="default"/>
      </w:rPr>
    </w:lvl>
    <w:lvl w:ilvl="2" w:tplc="F05489D6" w:tentative="1">
      <w:start w:val="1"/>
      <w:numFmt w:val="bullet"/>
      <w:lvlText w:val=""/>
      <w:lvlJc w:val="left"/>
      <w:pPr>
        <w:tabs>
          <w:tab w:val="num" w:pos="2160"/>
        </w:tabs>
        <w:ind w:left="2160" w:hanging="360"/>
      </w:pPr>
      <w:rPr>
        <w:rFonts w:ascii="Wingdings" w:hAnsi="Wingdings" w:hint="default"/>
      </w:rPr>
    </w:lvl>
    <w:lvl w:ilvl="3" w:tplc="6A301D16" w:tentative="1">
      <w:start w:val="1"/>
      <w:numFmt w:val="bullet"/>
      <w:lvlText w:val=""/>
      <w:lvlJc w:val="left"/>
      <w:pPr>
        <w:tabs>
          <w:tab w:val="num" w:pos="2880"/>
        </w:tabs>
        <w:ind w:left="2880" w:hanging="360"/>
      </w:pPr>
      <w:rPr>
        <w:rFonts w:ascii="Wingdings" w:hAnsi="Wingdings" w:hint="default"/>
      </w:rPr>
    </w:lvl>
    <w:lvl w:ilvl="4" w:tplc="58AAFE36" w:tentative="1">
      <w:start w:val="1"/>
      <w:numFmt w:val="bullet"/>
      <w:lvlText w:val=""/>
      <w:lvlJc w:val="left"/>
      <w:pPr>
        <w:tabs>
          <w:tab w:val="num" w:pos="3600"/>
        </w:tabs>
        <w:ind w:left="3600" w:hanging="360"/>
      </w:pPr>
      <w:rPr>
        <w:rFonts w:ascii="Wingdings" w:hAnsi="Wingdings" w:hint="default"/>
      </w:rPr>
    </w:lvl>
    <w:lvl w:ilvl="5" w:tplc="1AF44D6A" w:tentative="1">
      <w:start w:val="1"/>
      <w:numFmt w:val="bullet"/>
      <w:lvlText w:val=""/>
      <w:lvlJc w:val="left"/>
      <w:pPr>
        <w:tabs>
          <w:tab w:val="num" w:pos="4320"/>
        </w:tabs>
        <w:ind w:left="4320" w:hanging="360"/>
      </w:pPr>
      <w:rPr>
        <w:rFonts w:ascii="Wingdings" w:hAnsi="Wingdings" w:hint="default"/>
      </w:rPr>
    </w:lvl>
    <w:lvl w:ilvl="6" w:tplc="31C4949E" w:tentative="1">
      <w:start w:val="1"/>
      <w:numFmt w:val="bullet"/>
      <w:lvlText w:val=""/>
      <w:lvlJc w:val="left"/>
      <w:pPr>
        <w:tabs>
          <w:tab w:val="num" w:pos="5040"/>
        </w:tabs>
        <w:ind w:left="5040" w:hanging="360"/>
      </w:pPr>
      <w:rPr>
        <w:rFonts w:ascii="Wingdings" w:hAnsi="Wingdings" w:hint="default"/>
      </w:rPr>
    </w:lvl>
    <w:lvl w:ilvl="7" w:tplc="DA1292BA" w:tentative="1">
      <w:start w:val="1"/>
      <w:numFmt w:val="bullet"/>
      <w:lvlText w:val=""/>
      <w:lvlJc w:val="left"/>
      <w:pPr>
        <w:tabs>
          <w:tab w:val="num" w:pos="5760"/>
        </w:tabs>
        <w:ind w:left="5760" w:hanging="360"/>
      </w:pPr>
      <w:rPr>
        <w:rFonts w:ascii="Wingdings" w:hAnsi="Wingdings" w:hint="default"/>
      </w:rPr>
    </w:lvl>
    <w:lvl w:ilvl="8" w:tplc="52FA984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8FC5ED8"/>
    <w:multiLevelType w:val="hybridMultilevel"/>
    <w:tmpl w:val="7B7A6BAA"/>
    <w:lvl w:ilvl="0" w:tplc="01CA12EE">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DC13BBC"/>
    <w:multiLevelType w:val="hybridMultilevel"/>
    <w:tmpl w:val="C30AFF2E"/>
    <w:lvl w:ilvl="0" w:tplc="1AE0593C">
      <w:start w:val="1"/>
      <w:numFmt w:val="bullet"/>
      <w:lvlText w:val=""/>
      <w:lvlJc w:val="left"/>
      <w:pPr>
        <w:tabs>
          <w:tab w:val="num" w:pos="720"/>
        </w:tabs>
        <w:ind w:left="720" w:hanging="360"/>
      </w:pPr>
      <w:rPr>
        <w:rFonts w:ascii="Wingdings" w:hAnsi="Wingdings" w:hint="default"/>
      </w:rPr>
    </w:lvl>
    <w:lvl w:ilvl="1" w:tplc="ACC801CE" w:tentative="1">
      <w:start w:val="1"/>
      <w:numFmt w:val="bullet"/>
      <w:lvlText w:val=""/>
      <w:lvlJc w:val="left"/>
      <w:pPr>
        <w:tabs>
          <w:tab w:val="num" w:pos="1440"/>
        </w:tabs>
        <w:ind w:left="1440" w:hanging="360"/>
      </w:pPr>
      <w:rPr>
        <w:rFonts w:ascii="Wingdings" w:hAnsi="Wingdings" w:hint="default"/>
      </w:rPr>
    </w:lvl>
    <w:lvl w:ilvl="2" w:tplc="87A8D480" w:tentative="1">
      <w:start w:val="1"/>
      <w:numFmt w:val="bullet"/>
      <w:lvlText w:val=""/>
      <w:lvlJc w:val="left"/>
      <w:pPr>
        <w:tabs>
          <w:tab w:val="num" w:pos="2160"/>
        </w:tabs>
        <w:ind w:left="2160" w:hanging="360"/>
      </w:pPr>
      <w:rPr>
        <w:rFonts w:ascii="Wingdings" w:hAnsi="Wingdings" w:hint="default"/>
      </w:rPr>
    </w:lvl>
    <w:lvl w:ilvl="3" w:tplc="AF06175E" w:tentative="1">
      <w:start w:val="1"/>
      <w:numFmt w:val="bullet"/>
      <w:lvlText w:val=""/>
      <w:lvlJc w:val="left"/>
      <w:pPr>
        <w:tabs>
          <w:tab w:val="num" w:pos="2880"/>
        </w:tabs>
        <w:ind w:left="2880" w:hanging="360"/>
      </w:pPr>
      <w:rPr>
        <w:rFonts w:ascii="Wingdings" w:hAnsi="Wingdings" w:hint="default"/>
      </w:rPr>
    </w:lvl>
    <w:lvl w:ilvl="4" w:tplc="D91464FE" w:tentative="1">
      <w:start w:val="1"/>
      <w:numFmt w:val="bullet"/>
      <w:lvlText w:val=""/>
      <w:lvlJc w:val="left"/>
      <w:pPr>
        <w:tabs>
          <w:tab w:val="num" w:pos="3600"/>
        </w:tabs>
        <w:ind w:left="3600" w:hanging="360"/>
      </w:pPr>
      <w:rPr>
        <w:rFonts w:ascii="Wingdings" w:hAnsi="Wingdings" w:hint="default"/>
      </w:rPr>
    </w:lvl>
    <w:lvl w:ilvl="5" w:tplc="BB0E9AC8" w:tentative="1">
      <w:start w:val="1"/>
      <w:numFmt w:val="bullet"/>
      <w:lvlText w:val=""/>
      <w:lvlJc w:val="left"/>
      <w:pPr>
        <w:tabs>
          <w:tab w:val="num" w:pos="4320"/>
        </w:tabs>
        <w:ind w:left="4320" w:hanging="360"/>
      </w:pPr>
      <w:rPr>
        <w:rFonts w:ascii="Wingdings" w:hAnsi="Wingdings" w:hint="default"/>
      </w:rPr>
    </w:lvl>
    <w:lvl w:ilvl="6" w:tplc="55CE1FFA" w:tentative="1">
      <w:start w:val="1"/>
      <w:numFmt w:val="bullet"/>
      <w:lvlText w:val=""/>
      <w:lvlJc w:val="left"/>
      <w:pPr>
        <w:tabs>
          <w:tab w:val="num" w:pos="5040"/>
        </w:tabs>
        <w:ind w:left="5040" w:hanging="360"/>
      </w:pPr>
      <w:rPr>
        <w:rFonts w:ascii="Wingdings" w:hAnsi="Wingdings" w:hint="default"/>
      </w:rPr>
    </w:lvl>
    <w:lvl w:ilvl="7" w:tplc="35A697BA" w:tentative="1">
      <w:start w:val="1"/>
      <w:numFmt w:val="bullet"/>
      <w:lvlText w:val=""/>
      <w:lvlJc w:val="left"/>
      <w:pPr>
        <w:tabs>
          <w:tab w:val="num" w:pos="5760"/>
        </w:tabs>
        <w:ind w:left="5760" w:hanging="360"/>
      </w:pPr>
      <w:rPr>
        <w:rFonts w:ascii="Wingdings" w:hAnsi="Wingdings" w:hint="default"/>
      </w:rPr>
    </w:lvl>
    <w:lvl w:ilvl="8" w:tplc="497C7FC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824525C"/>
    <w:multiLevelType w:val="hybridMultilevel"/>
    <w:tmpl w:val="92DCAA2E"/>
    <w:lvl w:ilvl="0" w:tplc="25C8BAD2">
      <w:start w:val="1"/>
      <w:numFmt w:val="bullet"/>
      <w:lvlText w:val=""/>
      <w:lvlJc w:val="left"/>
      <w:pPr>
        <w:tabs>
          <w:tab w:val="num" w:pos="720"/>
        </w:tabs>
        <w:ind w:left="720" w:hanging="360"/>
      </w:pPr>
      <w:rPr>
        <w:rFonts w:ascii="Wingdings" w:hAnsi="Wingdings" w:hint="default"/>
      </w:rPr>
    </w:lvl>
    <w:lvl w:ilvl="1" w:tplc="89DC651E" w:tentative="1">
      <w:start w:val="1"/>
      <w:numFmt w:val="bullet"/>
      <w:lvlText w:val=""/>
      <w:lvlJc w:val="left"/>
      <w:pPr>
        <w:tabs>
          <w:tab w:val="num" w:pos="1440"/>
        </w:tabs>
        <w:ind w:left="1440" w:hanging="360"/>
      </w:pPr>
      <w:rPr>
        <w:rFonts w:ascii="Wingdings" w:hAnsi="Wingdings" w:hint="default"/>
      </w:rPr>
    </w:lvl>
    <w:lvl w:ilvl="2" w:tplc="C8ACF7A0" w:tentative="1">
      <w:start w:val="1"/>
      <w:numFmt w:val="bullet"/>
      <w:lvlText w:val=""/>
      <w:lvlJc w:val="left"/>
      <w:pPr>
        <w:tabs>
          <w:tab w:val="num" w:pos="2160"/>
        </w:tabs>
        <w:ind w:left="2160" w:hanging="360"/>
      </w:pPr>
      <w:rPr>
        <w:rFonts w:ascii="Wingdings" w:hAnsi="Wingdings" w:hint="default"/>
      </w:rPr>
    </w:lvl>
    <w:lvl w:ilvl="3" w:tplc="6BA4F4FE" w:tentative="1">
      <w:start w:val="1"/>
      <w:numFmt w:val="bullet"/>
      <w:lvlText w:val=""/>
      <w:lvlJc w:val="left"/>
      <w:pPr>
        <w:tabs>
          <w:tab w:val="num" w:pos="2880"/>
        </w:tabs>
        <w:ind w:left="2880" w:hanging="360"/>
      </w:pPr>
      <w:rPr>
        <w:rFonts w:ascii="Wingdings" w:hAnsi="Wingdings" w:hint="default"/>
      </w:rPr>
    </w:lvl>
    <w:lvl w:ilvl="4" w:tplc="6DAA79BC" w:tentative="1">
      <w:start w:val="1"/>
      <w:numFmt w:val="bullet"/>
      <w:lvlText w:val=""/>
      <w:lvlJc w:val="left"/>
      <w:pPr>
        <w:tabs>
          <w:tab w:val="num" w:pos="3600"/>
        </w:tabs>
        <w:ind w:left="3600" w:hanging="360"/>
      </w:pPr>
      <w:rPr>
        <w:rFonts w:ascii="Wingdings" w:hAnsi="Wingdings" w:hint="default"/>
      </w:rPr>
    </w:lvl>
    <w:lvl w:ilvl="5" w:tplc="BA2CD812" w:tentative="1">
      <w:start w:val="1"/>
      <w:numFmt w:val="bullet"/>
      <w:lvlText w:val=""/>
      <w:lvlJc w:val="left"/>
      <w:pPr>
        <w:tabs>
          <w:tab w:val="num" w:pos="4320"/>
        </w:tabs>
        <w:ind w:left="4320" w:hanging="360"/>
      </w:pPr>
      <w:rPr>
        <w:rFonts w:ascii="Wingdings" w:hAnsi="Wingdings" w:hint="default"/>
      </w:rPr>
    </w:lvl>
    <w:lvl w:ilvl="6" w:tplc="E92E2F74" w:tentative="1">
      <w:start w:val="1"/>
      <w:numFmt w:val="bullet"/>
      <w:lvlText w:val=""/>
      <w:lvlJc w:val="left"/>
      <w:pPr>
        <w:tabs>
          <w:tab w:val="num" w:pos="5040"/>
        </w:tabs>
        <w:ind w:left="5040" w:hanging="360"/>
      </w:pPr>
      <w:rPr>
        <w:rFonts w:ascii="Wingdings" w:hAnsi="Wingdings" w:hint="default"/>
      </w:rPr>
    </w:lvl>
    <w:lvl w:ilvl="7" w:tplc="BEE60F8C" w:tentative="1">
      <w:start w:val="1"/>
      <w:numFmt w:val="bullet"/>
      <w:lvlText w:val=""/>
      <w:lvlJc w:val="left"/>
      <w:pPr>
        <w:tabs>
          <w:tab w:val="num" w:pos="5760"/>
        </w:tabs>
        <w:ind w:left="5760" w:hanging="360"/>
      </w:pPr>
      <w:rPr>
        <w:rFonts w:ascii="Wingdings" w:hAnsi="Wingdings" w:hint="default"/>
      </w:rPr>
    </w:lvl>
    <w:lvl w:ilvl="8" w:tplc="EC2E468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675"/>
    <w:rsid w:val="00006D15"/>
    <w:rsid w:val="00053D9A"/>
    <w:rsid w:val="00073DA5"/>
    <w:rsid w:val="00097D34"/>
    <w:rsid w:val="000A1261"/>
    <w:rsid w:val="000E5CF3"/>
    <w:rsid w:val="00115786"/>
    <w:rsid w:val="00154A55"/>
    <w:rsid w:val="0016425F"/>
    <w:rsid w:val="001A482F"/>
    <w:rsid w:val="001D0F9D"/>
    <w:rsid w:val="00200583"/>
    <w:rsid w:val="00203965"/>
    <w:rsid w:val="00214E45"/>
    <w:rsid w:val="00246004"/>
    <w:rsid w:val="00280575"/>
    <w:rsid w:val="0028327B"/>
    <w:rsid w:val="0029392C"/>
    <w:rsid w:val="002D0A65"/>
    <w:rsid w:val="00301EA0"/>
    <w:rsid w:val="00302503"/>
    <w:rsid w:val="003061FB"/>
    <w:rsid w:val="00313110"/>
    <w:rsid w:val="00325B9C"/>
    <w:rsid w:val="00350049"/>
    <w:rsid w:val="003C63A7"/>
    <w:rsid w:val="003C68C6"/>
    <w:rsid w:val="003D6E34"/>
    <w:rsid w:val="003F0970"/>
    <w:rsid w:val="003F0CA1"/>
    <w:rsid w:val="00402258"/>
    <w:rsid w:val="00456863"/>
    <w:rsid w:val="00490831"/>
    <w:rsid w:val="0051594A"/>
    <w:rsid w:val="005808AB"/>
    <w:rsid w:val="005B465C"/>
    <w:rsid w:val="005B6AE9"/>
    <w:rsid w:val="005C5C9C"/>
    <w:rsid w:val="005F6A20"/>
    <w:rsid w:val="005F76D2"/>
    <w:rsid w:val="005F7D4B"/>
    <w:rsid w:val="00600DDC"/>
    <w:rsid w:val="0064182A"/>
    <w:rsid w:val="0066195D"/>
    <w:rsid w:val="00675457"/>
    <w:rsid w:val="006806AB"/>
    <w:rsid w:val="00683903"/>
    <w:rsid w:val="00685D3A"/>
    <w:rsid w:val="00731987"/>
    <w:rsid w:val="00732EE5"/>
    <w:rsid w:val="0073784A"/>
    <w:rsid w:val="00757F19"/>
    <w:rsid w:val="00781085"/>
    <w:rsid w:val="007D1483"/>
    <w:rsid w:val="00822808"/>
    <w:rsid w:val="0082599E"/>
    <w:rsid w:val="00862EC4"/>
    <w:rsid w:val="00876468"/>
    <w:rsid w:val="008817AD"/>
    <w:rsid w:val="00882B8F"/>
    <w:rsid w:val="008A2102"/>
    <w:rsid w:val="008B1C54"/>
    <w:rsid w:val="008D16DF"/>
    <w:rsid w:val="00901C36"/>
    <w:rsid w:val="00905F80"/>
    <w:rsid w:val="00946869"/>
    <w:rsid w:val="00965CA7"/>
    <w:rsid w:val="00967FD8"/>
    <w:rsid w:val="00970CC3"/>
    <w:rsid w:val="00980D2C"/>
    <w:rsid w:val="009B2541"/>
    <w:rsid w:val="009B3CC1"/>
    <w:rsid w:val="009C10BB"/>
    <w:rsid w:val="009D6031"/>
    <w:rsid w:val="009E3427"/>
    <w:rsid w:val="009E4EFF"/>
    <w:rsid w:val="00A10F9E"/>
    <w:rsid w:val="00A208B6"/>
    <w:rsid w:val="00A45DA1"/>
    <w:rsid w:val="00A57C90"/>
    <w:rsid w:val="00A624CB"/>
    <w:rsid w:val="00A81127"/>
    <w:rsid w:val="00A84778"/>
    <w:rsid w:val="00A84E68"/>
    <w:rsid w:val="00A97675"/>
    <w:rsid w:val="00AA7C94"/>
    <w:rsid w:val="00AC30DB"/>
    <w:rsid w:val="00AC5548"/>
    <w:rsid w:val="00AE581A"/>
    <w:rsid w:val="00B52F42"/>
    <w:rsid w:val="00B53608"/>
    <w:rsid w:val="00B65A5F"/>
    <w:rsid w:val="00B94B68"/>
    <w:rsid w:val="00BA53EC"/>
    <w:rsid w:val="00C363C0"/>
    <w:rsid w:val="00C36E16"/>
    <w:rsid w:val="00C5172E"/>
    <w:rsid w:val="00CA2FD7"/>
    <w:rsid w:val="00CD3E31"/>
    <w:rsid w:val="00CE7891"/>
    <w:rsid w:val="00CF0431"/>
    <w:rsid w:val="00CF0F07"/>
    <w:rsid w:val="00D05A27"/>
    <w:rsid w:val="00D15E52"/>
    <w:rsid w:val="00D214A8"/>
    <w:rsid w:val="00D23578"/>
    <w:rsid w:val="00D37AD3"/>
    <w:rsid w:val="00D52818"/>
    <w:rsid w:val="00D9158B"/>
    <w:rsid w:val="00DC4AAC"/>
    <w:rsid w:val="00DC7389"/>
    <w:rsid w:val="00DE0370"/>
    <w:rsid w:val="00DE40E6"/>
    <w:rsid w:val="00E362AB"/>
    <w:rsid w:val="00E8739C"/>
    <w:rsid w:val="00EF4AA6"/>
    <w:rsid w:val="00F0150B"/>
    <w:rsid w:val="00F133F6"/>
    <w:rsid w:val="00F40EA1"/>
    <w:rsid w:val="00F55DF8"/>
    <w:rsid w:val="00FB3E35"/>
    <w:rsid w:val="00FC0D84"/>
    <w:rsid w:val="00FF56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60EF25"/>
  <w15:chartTrackingRefBased/>
  <w15:docId w15:val="{D75397E1-7A28-4035-AF7E-3B6597411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4600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46004"/>
    <w:rPr>
      <w:sz w:val="18"/>
      <w:szCs w:val="18"/>
    </w:rPr>
  </w:style>
  <w:style w:type="paragraph" w:styleId="a5">
    <w:name w:val="footer"/>
    <w:basedOn w:val="a"/>
    <w:link w:val="a6"/>
    <w:uiPriority w:val="99"/>
    <w:unhideWhenUsed/>
    <w:rsid w:val="00246004"/>
    <w:pPr>
      <w:tabs>
        <w:tab w:val="center" w:pos="4153"/>
        <w:tab w:val="right" w:pos="8306"/>
      </w:tabs>
      <w:snapToGrid w:val="0"/>
      <w:jc w:val="left"/>
    </w:pPr>
    <w:rPr>
      <w:sz w:val="18"/>
      <w:szCs w:val="18"/>
    </w:rPr>
  </w:style>
  <w:style w:type="character" w:customStyle="1" w:styleId="a6">
    <w:name w:val="页脚 字符"/>
    <w:basedOn w:val="a0"/>
    <w:link w:val="a5"/>
    <w:uiPriority w:val="99"/>
    <w:rsid w:val="00246004"/>
    <w:rPr>
      <w:sz w:val="18"/>
      <w:szCs w:val="18"/>
    </w:rPr>
  </w:style>
  <w:style w:type="character" w:customStyle="1" w:styleId="Char">
    <w:name w:val="段 Char"/>
    <w:link w:val="a7"/>
    <w:locked/>
    <w:rsid w:val="00246004"/>
    <w:rPr>
      <w:rFonts w:ascii="宋体"/>
    </w:rPr>
  </w:style>
  <w:style w:type="character" w:customStyle="1" w:styleId="Char0">
    <w:name w:val="页眉 Char"/>
    <w:rsid w:val="00246004"/>
    <w:rPr>
      <w:kern w:val="2"/>
      <w:sz w:val="18"/>
      <w:szCs w:val="18"/>
    </w:rPr>
  </w:style>
  <w:style w:type="character" w:customStyle="1" w:styleId="Char1">
    <w:name w:val="页脚 Char"/>
    <w:uiPriority w:val="99"/>
    <w:rsid w:val="00246004"/>
    <w:rPr>
      <w:kern w:val="2"/>
      <w:sz w:val="18"/>
      <w:szCs w:val="18"/>
    </w:rPr>
  </w:style>
  <w:style w:type="character" w:styleId="a8">
    <w:name w:val="page number"/>
    <w:basedOn w:val="a0"/>
    <w:rsid w:val="00246004"/>
  </w:style>
  <w:style w:type="paragraph" w:customStyle="1" w:styleId="a7">
    <w:name w:val="段"/>
    <w:link w:val="Char"/>
    <w:qFormat/>
    <w:rsid w:val="00246004"/>
    <w:pPr>
      <w:autoSpaceDE w:val="0"/>
      <w:autoSpaceDN w:val="0"/>
      <w:ind w:firstLineChars="200" w:firstLine="200"/>
      <w:jc w:val="both"/>
    </w:pPr>
    <w:rPr>
      <w:rFonts w:ascii="宋体"/>
    </w:rPr>
  </w:style>
  <w:style w:type="paragraph" w:customStyle="1" w:styleId="a9">
    <w:name w:val="一级条标题"/>
    <w:next w:val="a7"/>
    <w:rsid w:val="00246004"/>
    <w:pPr>
      <w:outlineLvl w:val="2"/>
    </w:pPr>
    <w:rPr>
      <w:rFonts w:ascii="Times New Roman" w:eastAsia="黑体" w:hAnsi="Times New Roman" w:cs="Times New Roman"/>
      <w:kern w:val="0"/>
      <w:szCs w:val="20"/>
    </w:rPr>
  </w:style>
  <w:style w:type="paragraph" w:styleId="aa">
    <w:name w:val="Balloon Text"/>
    <w:basedOn w:val="a"/>
    <w:link w:val="ab"/>
    <w:uiPriority w:val="99"/>
    <w:semiHidden/>
    <w:unhideWhenUsed/>
    <w:rsid w:val="00A81127"/>
    <w:rPr>
      <w:sz w:val="18"/>
      <w:szCs w:val="18"/>
    </w:rPr>
  </w:style>
  <w:style w:type="character" w:customStyle="1" w:styleId="ab">
    <w:name w:val="批注框文本 字符"/>
    <w:basedOn w:val="a0"/>
    <w:link w:val="aa"/>
    <w:uiPriority w:val="99"/>
    <w:semiHidden/>
    <w:rsid w:val="00A81127"/>
    <w:rPr>
      <w:sz w:val="18"/>
      <w:szCs w:val="18"/>
    </w:rPr>
  </w:style>
  <w:style w:type="paragraph" w:styleId="ac">
    <w:name w:val="List Paragraph"/>
    <w:basedOn w:val="a"/>
    <w:uiPriority w:val="34"/>
    <w:qFormat/>
    <w:rsid w:val="00C5172E"/>
    <w:pPr>
      <w:ind w:firstLineChars="200" w:firstLine="420"/>
    </w:pPr>
  </w:style>
  <w:style w:type="character" w:styleId="ad">
    <w:name w:val="Strong"/>
    <w:basedOn w:val="a0"/>
    <w:qFormat/>
    <w:rsid w:val="00732EE5"/>
    <w:rPr>
      <w:b/>
      <w:bCs/>
    </w:rPr>
  </w:style>
  <w:style w:type="character" w:styleId="ae">
    <w:name w:val="Hyperlink"/>
    <w:rsid w:val="00732EE5"/>
    <w:rPr>
      <w:color w:val="0000FF"/>
      <w:u w:val="single"/>
    </w:rPr>
  </w:style>
  <w:style w:type="character" w:styleId="af">
    <w:name w:val="annotation reference"/>
    <w:rsid w:val="00732EE5"/>
    <w:rPr>
      <w:sz w:val="21"/>
      <w:szCs w:val="21"/>
    </w:rPr>
  </w:style>
  <w:style w:type="character" w:customStyle="1" w:styleId="fontstyle01">
    <w:name w:val="fontstyle01"/>
    <w:basedOn w:val="a0"/>
    <w:qFormat/>
    <w:rsid w:val="00732EE5"/>
    <w:rPr>
      <w:rFonts w:ascii="宋体" w:eastAsia="宋体" w:hAnsi="宋体" w:cs="宋体"/>
      <w:color w:val="231F20"/>
      <w:sz w:val="16"/>
      <w:szCs w:val="16"/>
    </w:rPr>
  </w:style>
  <w:style w:type="character" w:customStyle="1" w:styleId="fontstyle21">
    <w:name w:val="fontstyle21"/>
    <w:basedOn w:val="a0"/>
    <w:qFormat/>
    <w:rsid w:val="00732EE5"/>
    <w:rPr>
      <w:rFonts w:ascii="SymbolMT" w:eastAsia="SymbolMT" w:hAnsi="SymbolMT" w:cs="SymbolMT"/>
      <w:color w:val="000000"/>
      <w:sz w:val="20"/>
      <w:szCs w:val="20"/>
    </w:rPr>
  </w:style>
  <w:style w:type="character" w:customStyle="1" w:styleId="fontstyle31">
    <w:name w:val="fontstyle31"/>
    <w:basedOn w:val="a0"/>
    <w:qFormat/>
    <w:rsid w:val="00732EE5"/>
    <w:rPr>
      <w:rFonts w:ascii="SymbolMT" w:eastAsia="SymbolMT" w:hAnsi="SymbolMT" w:cs="SymbolMT"/>
      <w:color w:val="000000"/>
      <w:sz w:val="22"/>
      <w:szCs w:val="22"/>
    </w:rPr>
  </w:style>
  <w:style w:type="paragraph" w:styleId="af0">
    <w:name w:val="Normal (Web)"/>
    <w:basedOn w:val="a"/>
    <w:uiPriority w:val="99"/>
    <w:semiHidden/>
    <w:unhideWhenUsed/>
    <w:rsid w:val="007D1483"/>
    <w:pPr>
      <w:widowControl/>
      <w:spacing w:before="100" w:beforeAutospacing="1" w:after="100" w:afterAutospacing="1"/>
      <w:jc w:val="left"/>
    </w:pPr>
    <w:rPr>
      <w:rFonts w:ascii="宋体" w:eastAsia="宋体" w:hAnsi="宋体" w:cs="宋体"/>
      <w:kern w:val="0"/>
      <w:sz w:val="24"/>
      <w:szCs w:val="24"/>
    </w:rPr>
  </w:style>
  <w:style w:type="paragraph" w:styleId="af1">
    <w:name w:val="Revision"/>
    <w:hidden/>
    <w:uiPriority w:val="99"/>
    <w:semiHidden/>
    <w:rsid w:val="008259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6894018">
      <w:bodyDiv w:val="1"/>
      <w:marLeft w:val="0"/>
      <w:marRight w:val="0"/>
      <w:marTop w:val="0"/>
      <w:marBottom w:val="0"/>
      <w:divBdr>
        <w:top w:val="none" w:sz="0" w:space="0" w:color="auto"/>
        <w:left w:val="none" w:sz="0" w:space="0" w:color="auto"/>
        <w:bottom w:val="none" w:sz="0" w:space="0" w:color="auto"/>
        <w:right w:val="none" w:sz="0" w:space="0" w:color="auto"/>
      </w:divBdr>
    </w:div>
    <w:div w:id="577134097">
      <w:bodyDiv w:val="1"/>
      <w:marLeft w:val="0"/>
      <w:marRight w:val="0"/>
      <w:marTop w:val="0"/>
      <w:marBottom w:val="0"/>
      <w:divBdr>
        <w:top w:val="none" w:sz="0" w:space="0" w:color="auto"/>
        <w:left w:val="none" w:sz="0" w:space="0" w:color="auto"/>
        <w:bottom w:val="none" w:sz="0" w:space="0" w:color="auto"/>
        <w:right w:val="none" w:sz="0" w:space="0" w:color="auto"/>
      </w:divBdr>
    </w:div>
    <w:div w:id="643849746">
      <w:bodyDiv w:val="1"/>
      <w:marLeft w:val="0"/>
      <w:marRight w:val="0"/>
      <w:marTop w:val="0"/>
      <w:marBottom w:val="0"/>
      <w:divBdr>
        <w:top w:val="none" w:sz="0" w:space="0" w:color="auto"/>
        <w:left w:val="none" w:sz="0" w:space="0" w:color="auto"/>
        <w:bottom w:val="none" w:sz="0" w:space="0" w:color="auto"/>
        <w:right w:val="none" w:sz="0" w:space="0" w:color="auto"/>
      </w:divBdr>
    </w:div>
    <w:div w:id="679161597">
      <w:bodyDiv w:val="1"/>
      <w:marLeft w:val="0"/>
      <w:marRight w:val="0"/>
      <w:marTop w:val="0"/>
      <w:marBottom w:val="0"/>
      <w:divBdr>
        <w:top w:val="none" w:sz="0" w:space="0" w:color="auto"/>
        <w:left w:val="none" w:sz="0" w:space="0" w:color="auto"/>
        <w:bottom w:val="none" w:sz="0" w:space="0" w:color="auto"/>
        <w:right w:val="none" w:sz="0" w:space="0" w:color="auto"/>
      </w:divBdr>
      <w:divsChild>
        <w:div w:id="886456072">
          <w:marLeft w:val="547"/>
          <w:marRight w:val="0"/>
          <w:marTop w:val="115"/>
          <w:marBottom w:val="0"/>
          <w:divBdr>
            <w:top w:val="none" w:sz="0" w:space="0" w:color="auto"/>
            <w:left w:val="none" w:sz="0" w:space="0" w:color="auto"/>
            <w:bottom w:val="none" w:sz="0" w:space="0" w:color="auto"/>
            <w:right w:val="none" w:sz="0" w:space="0" w:color="auto"/>
          </w:divBdr>
        </w:div>
      </w:divsChild>
    </w:div>
    <w:div w:id="712850749">
      <w:bodyDiv w:val="1"/>
      <w:marLeft w:val="0"/>
      <w:marRight w:val="0"/>
      <w:marTop w:val="0"/>
      <w:marBottom w:val="0"/>
      <w:divBdr>
        <w:top w:val="none" w:sz="0" w:space="0" w:color="auto"/>
        <w:left w:val="none" w:sz="0" w:space="0" w:color="auto"/>
        <w:bottom w:val="none" w:sz="0" w:space="0" w:color="auto"/>
        <w:right w:val="none" w:sz="0" w:space="0" w:color="auto"/>
      </w:divBdr>
    </w:div>
    <w:div w:id="786509135">
      <w:bodyDiv w:val="1"/>
      <w:marLeft w:val="0"/>
      <w:marRight w:val="0"/>
      <w:marTop w:val="0"/>
      <w:marBottom w:val="0"/>
      <w:divBdr>
        <w:top w:val="none" w:sz="0" w:space="0" w:color="auto"/>
        <w:left w:val="none" w:sz="0" w:space="0" w:color="auto"/>
        <w:bottom w:val="none" w:sz="0" w:space="0" w:color="auto"/>
        <w:right w:val="none" w:sz="0" w:space="0" w:color="auto"/>
      </w:divBdr>
    </w:div>
    <w:div w:id="1069032967">
      <w:bodyDiv w:val="1"/>
      <w:marLeft w:val="0"/>
      <w:marRight w:val="0"/>
      <w:marTop w:val="0"/>
      <w:marBottom w:val="0"/>
      <w:divBdr>
        <w:top w:val="none" w:sz="0" w:space="0" w:color="auto"/>
        <w:left w:val="none" w:sz="0" w:space="0" w:color="auto"/>
        <w:bottom w:val="none" w:sz="0" w:space="0" w:color="auto"/>
        <w:right w:val="none" w:sz="0" w:space="0" w:color="auto"/>
      </w:divBdr>
      <w:divsChild>
        <w:div w:id="873493901">
          <w:marLeft w:val="547"/>
          <w:marRight w:val="0"/>
          <w:marTop w:val="115"/>
          <w:marBottom w:val="0"/>
          <w:divBdr>
            <w:top w:val="none" w:sz="0" w:space="0" w:color="auto"/>
            <w:left w:val="none" w:sz="0" w:space="0" w:color="auto"/>
            <w:bottom w:val="none" w:sz="0" w:space="0" w:color="auto"/>
            <w:right w:val="none" w:sz="0" w:space="0" w:color="auto"/>
          </w:divBdr>
        </w:div>
      </w:divsChild>
    </w:div>
    <w:div w:id="1201045081">
      <w:bodyDiv w:val="1"/>
      <w:marLeft w:val="0"/>
      <w:marRight w:val="0"/>
      <w:marTop w:val="0"/>
      <w:marBottom w:val="0"/>
      <w:divBdr>
        <w:top w:val="none" w:sz="0" w:space="0" w:color="auto"/>
        <w:left w:val="none" w:sz="0" w:space="0" w:color="auto"/>
        <w:bottom w:val="none" w:sz="0" w:space="0" w:color="auto"/>
        <w:right w:val="none" w:sz="0" w:space="0" w:color="auto"/>
      </w:divBdr>
    </w:div>
    <w:div w:id="1674988211">
      <w:bodyDiv w:val="1"/>
      <w:marLeft w:val="0"/>
      <w:marRight w:val="0"/>
      <w:marTop w:val="0"/>
      <w:marBottom w:val="0"/>
      <w:divBdr>
        <w:top w:val="none" w:sz="0" w:space="0" w:color="auto"/>
        <w:left w:val="none" w:sz="0" w:space="0" w:color="auto"/>
        <w:bottom w:val="none" w:sz="0" w:space="0" w:color="auto"/>
        <w:right w:val="none" w:sz="0" w:space="0" w:color="auto"/>
      </w:divBdr>
      <w:divsChild>
        <w:div w:id="887568013">
          <w:marLeft w:val="547"/>
          <w:marRight w:val="0"/>
          <w:marTop w:val="134"/>
          <w:marBottom w:val="0"/>
          <w:divBdr>
            <w:top w:val="none" w:sz="0" w:space="0" w:color="auto"/>
            <w:left w:val="none" w:sz="0" w:space="0" w:color="auto"/>
            <w:bottom w:val="none" w:sz="0" w:space="0" w:color="auto"/>
            <w:right w:val="none" w:sz="0" w:space="0" w:color="auto"/>
          </w:divBdr>
        </w:div>
      </w:divsChild>
    </w:div>
    <w:div w:id="1767460114">
      <w:bodyDiv w:val="1"/>
      <w:marLeft w:val="0"/>
      <w:marRight w:val="0"/>
      <w:marTop w:val="0"/>
      <w:marBottom w:val="0"/>
      <w:divBdr>
        <w:top w:val="none" w:sz="0" w:space="0" w:color="auto"/>
        <w:left w:val="none" w:sz="0" w:space="0" w:color="auto"/>
        <w:bottom w:val="none" w:sz="0" w:space="0" w:color="auto"/>
        <w:right w:val="none" w:sz="0" w:space="0" w:color="auto"/>
      </w:divBdr>
    </w:div>
    <w:div w:id="1822037422">
      <w:bodyDiv w:val="1"/>
      <w:marLeft w:val="0"/>
      <w:marRight w:val="0"/>
      <w:marTop w:val="0"/>
      <w:marBottom w:val="0"/>
      <w:divBdr>
        <w:top w:val="none" w:sz="0" w:space="0" w:color="auto"/>
        <w:left w:val="none" w:sz="0" w:space="0" w:color="auto"/>
        <w:bottom w:val="none" w:sz="0" w:space="0" w:color="auto"/>
        <w:right w:val="none" w:sz="0" w:space="0" w:color="auto"/>
      </w:divBdr>
    </w:div>
    <w:div w:id="200724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03294-8AC5-4A3F-AB60-A8F8FF26F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15</Pages>
  <Words>1784</Words>
  <Characters>10175</Characters>
  <Application>Microsoft Office Word</Application>
  <DocSecurity>0</DocSecurity>
  <Lines>84</Lines>
  <Paragraphs>23</Paragraphs>
  <ScaleCrop>false</ScaleCrop>
  <Company/>
  <LinksUpToDate>false</LinksUpToDate>
  <CharactersWithSpaces>11936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 haiquan</dc:creator>
  <cp:keywords/>
  <dc:description/>
  <cp:lastModifiedBy>xu haiquan</cp:lastModifiedBy>
  <cp:revision>18</cp:revision>
  <cp:lastPrinted>2019-11-27T01:16:00Z</cp:lastPrinted>
  <dcterms:created xsi:type="dcterms:W3CDTF">2020-02-06T03:39:00Z</dcterms:created>
  <dcterms:modified xsi:type="dcterms:W3CDTF">2020-04-03T02:35:00Z</dcterms:modified>
</cp:coreProperties>
</file>