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1540" w14:textId="77777777" w:rsidR="00F22547" w:rsidRPr="00AD7E1E" w:rsidRDefault="00F22547" w:rsidP="00F22547">
      <w:pPr>
        <w:snapToGrid w:val="0"/>
        <w:spacing w:beforeLines="100" w:before="312" w:afterLines="100" w:after="312"/>
        <w:jc w:val="center"/>
        <w:rPr>
          <w:rFonts w:ascii="方正小标宋简体" w:eastAsia="方正小标宋简体" w:hAnsi="华文中宋"/>
          <w:color w:val="000000" w:themeColor="text1"/>
          <w:kern w:val="44"/>
          <w:sz w:val="40"/>
          <w:szCs w:val="40"/>
        </w:rPr>
      </w:pPr>
      <w:r w:rsidRPr="00AD7E1E">
        <w:rPr>
          <w:rFonts w:ascii="方正小标宋简体" w:eastAsia="方正小标宋简体" w:hAnsi="华文中宋" w:hint="eastAsia"/>
          <w:color w:val="000000" w:themeColor="text1"/>
          <w:kern w:val="44"/>
          <w:sz w:val="40"/>
          <w:szCs w:val="40"/>
        </w:rPr>
        <w:t>首席专家基本任职条件的说明</w:t>
      </w:r>
    </w:p>
    <w:p w14:paraId="67B2093F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rPr>
          <w:rFonts w:ascii="方正小标宋简体" w:eastAsia="方正小标宋简体" w:hAnsi="华文中宋"/>
          <w:bCs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首席专家是科研团队组建和研究所科技创新的关键，</w:t>
      </w:r>
      <w:r w:rsidRPr="00AD7E1E">
        <w:rPr>
          <w:rFonts w:ascii="仿宋_GB2312" w:eastAsia="仿宋_GB2312" w:cs="仿宋_GB2312" w:hint="eastAsia"/>
          <w:sz w:val="32"/>
          <w:szCs w:val="32"/>
        </w:rPr>
        <w:t>第</w:t>
      </w:r>
      <w:r w:rsidRPr="00AD7E1E">
        <w:rPr>
          <w:rFonts w:ascii="仿宋_GB2312" w:eastAsia="仿宋_GB2312" w:hint="eastAsia"/>
          <w:sz w:val="32"/>
          <w:szCs w:val="32"/>
        </w:rPr>
        <w:t>三批试点所科研团队首席专家遴选将按照《中国农业科学院科技创新工程岗位管理办法（试行）》等相关文件要求，坚持实事求是、宁缺毋滥的原则，优先考虑学科发展需要和年轻人才培养。具体条件说明如下：</w:t>
      </w:r>
    </w:p>
    <w:p w14:paraId="34199D4A" w14:textId="77777777" w:rsidR="00F22547" w:rsidRPr="00AD7E1E" w:rsidRDefault="00F22547" w:rsidP="00F22547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Cs w:val="32"/>
        </w:rPr>
      </w:pPr>
      <w:r w:rsidRPr="00AD7E1E">
        <w:rPr>
          <w:rFonts w:ascii="黑体" w:eastAsia="黑体" w:hAnsi="黑体" w:hint="eastAsia"/>
          <w:szCs w:val="32"/>
        </w:rPr>
        <w:t>一、原则上认可符合前7条推荐的首席人选</w:t>
      </w:r>
    </w:p>
    <w:p w14:paraId="55B3ECD5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对符合《中国农业科学院科技创新工程岗位管理办法（试行）》中首席专家基本任职条件前7条的推荐人选，原则上认可。要求推荐首席的科研专长必须与团队的研究方向一致。对极少数特别优秀的科研团队，首席的年龄可以适当放宽，但从严审核确定。对分布在不同研究所相同研究方向的科研人员，可以跨所组建团队，团队属于首席专家所在研究所。</w:t>
      </w:r>
    </w:p>
    <w:p w14:paraId="7291961F" w14:textId="77777777" w:rsidR="00F22547" w:rsidRPr="00AD7E1E" w:rsidRDefault="00F22547" w:rsidP="00F22547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Cs w:val="32"/>
        </w:rPr>
      </w:pPr>
      <w:r w:rsidRPr="00AD7E1E">
        <w:rPr>
          <w:rFonts w:ascii="黑体" w:eastAsia="黑体" w:hAnsi="黑体" w:hint="eastAsia"/>
          <w:szCs w:val="32"/>
        </w:rPr>
        <w:t>二、优先支持青年优秀人才作为团队首席</w:t>
      </w:r>
    </w:p>
    <w:p w14:paraId="56390EEF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为加强农业科研领军人才培养，在现有团队组建工作基础上增设青年创新科研团队，适当放宽青年人才作为团队首席的条件，优先支持科研能力突出、有带领团队开展相应工作能力的45岁以下的青年优秀人才作为团队首席。45岁以下首席须同时满足下列条件的第（1）、（2）、（3）条或满足第（1）、（2）、（4）条。</w:t>
      </w:r>
    </w:p>
    <w:p w14:paraId="65FEC169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lastRenderedPageBreak/>
        <w:t>（1）年龄在</w:t>
      </w:r>
      <w:r w:rsidRPr="00AD7E1E">
        <w:rPr>
          <w:rFonts w:ascii="仿宋_GB2312" w:eastAsia="仿宋_GB2312"/>
          <w:sz w:val="32"/>
          <w:szCs w:val="32"/>
        </w:rPr>
        <w:t>45</w:t>
      </w:r>
      <w:r w:rsidRPr="00AD7E1E">
        <w:rPr>
          <w:rFonts w:ascii="仿宋_GB2312" w:eastAsia="仿宋_GB2312" w:hint="eastAsia"/>
          <w:sz w:val="32"/>
          <w:szCs w:val="32"/>
        </w:rPr>
        <w:t>周岁以下，身体健康；</w:t>
      </w:r>
    </w:p>
    <w:p w14:paraId="794ECA22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（2）具有正高级专业技术职务或在海外获得副教授及以上专业技术职务，发展潜力较大；</w:t>
      </w:r>
    </w:p>
    <w:p w14:paraId="5EAD7741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（3）主持国家级项目（课题），或国家级科学技术奖励主要完成人（一等奖</w:t>
      </w:r>
      <w:r w:rsidRPr="00AD7E1E">
        <w:rPr>
          <w:rFonts w:ascii="仿宋_GB2312" w:eastAsia="仿宋_GB2312"/>
          <w:sz w:val="32"/>
          <w:szCs w:val="32"/>
        </w:rPr>
        <w:t>2-7</w:t>
      </w:r>
      <w:r w:rsidRPr="00AD7E1E">
        <w:rPr>
          <w:rFonts w:ascii="仿宋_GB2312" w:eastAsia="仿宋_GB2312" w:hint="eastAsia"/>
          <w:sz w:val="32"/>
          <w:szCs w:val="32"/>
        </w:rPr>
        <w:t>名，二等奖</w:t>
      </w:r>
      <w:r w:rsidRPr="00AD7E1E">
        <w:rPr>
          <w:rFonts w:ascii="仿宋_GB2312" w:eastAsia="仿宋_GB2312"/>
          <w:sz w:val="32"/>
          <w:szCs w:val="32"/>
        </w:rPr>
        <w:t>2-5</w:t>
      </w:r>
      <w:r w:rsidRPr="00AD7E1E">
        <w:rPr>
          <w:rFonts w:ascii="仿宋_GB2312" w:eastAsia="仿宋_GB2312" w:hint="eastAsia"/>
          <w:sz w:val="32"/>
          <w:szCs w:val="32"/>
        </w:rPr>
        <w:t>名）、省部级科学技术奖励主要完成人（一等奖前</w:t>
      </w:r>
      <w:r w:rsidRPr="00AD7E1E">
        <w:rPr>
          <w:rFonts w:ascii="仿宋_GB2312" w:eastAsia="仿宋_GB2312"/>
          <w:sz w:val="32"/>
          <w:szCs w:val="32"/>
        </w:rPr>
        <w:t>5</w:t>
      </w:r>
      <w:r w:rsidRPr="00AD7E1E">
        <w:rPr>
          <w:rFonts w:ascii="仿宋_GB2312" w:eastAsia="仿宋_GB2312" w:hint="eastAsia"/>
          <w:sz w:val="32"/>
          <w:szCs w:val="32"/>
        </w:rPr>
        <w:t>名，二等奖前</w:t>
      </w:r>
      <w:r w:rsidRPr="00AD7E1E">
        <w:rPr>
          <w:rFonts w:ascii="仿宋_GB2312" w:eastAsia="仿宋_GB2312"/>
          <w:sz w:val="32"/>
          <w:szCs w:val="32"/>
        </w:rPr>
        <w:t>3</w:t>
      </w:r>
      <w:r w:rsidRPr="00AD7E1E">
        <w:rPr>
          <w:rFonts w:ascii="仿宋_GB2312" w:eastAsia="仿宋_GB2312" w:hint="eastAsia"/>
          <w:sz w:val="32"/>
          <w:szCs w:val="32"/>
        </w:rPr>
        <w:t>名，三等奖第</w:t>
      </w:r>
      <w:r w:rsidRPr="00AD7E1E">
        <w:rPr>
          <w:rFonts w:ascii="仿宋_GB2312" w:eastAsia="仿宋_GB2312"/>
          <w:sz w:val="32"/>
          <w:szCs w:val="32"/>
        </w:rPr>
        <w:t>1</w:t>
      </w:r>
      <w:r w:rsidRPr="00AD7E1E">
        <w:rPr>
          <w:rFonts w:ascii="仿宋_GB2312" w:eastAsia="仿宋_GB2312" w:hint="eastAsia"/>
          <w:sz w:val="32"/>
          <w:szCs w:val="32"/>
        </w:rPr>
        <w:t>名），或至少以第一作者</w:t>
      </w:r>
      <w:r w:rsidRPr="00AD7E1E">
        <w:rPr>
          <w:rFonts w:ascii="仿宋_GB2312" w:eastAsia="仿宋_GB2312"/>
          <w:sz w:val="32"/>
          <w:szCs w:val="32"/>
        </w:rPr>
        <w:t>/</w:t>
      </w:r>
      <w:r w:rsidRPr="00AD7E1E">
        <w:rPr>
          <w:rFonts w:ascii="仿宋_GB2312" w:eastAsia="仿宋_GB2312" w:hint="eastAsia"/>
          <w:sz w:val="32"/>
          <w:szCs w:val="32"/>
        </w:rPr>
        <w:t>通讯作者身份在本领域核心期刊上发表</w:t>
      </w:r>
      <w:r w:rsidRPr="00AD7E1E">
        <w:rPr>
          <w:rFonts w:ascii="仿宋_GB2312" w:eastAsia="仿宋_GB2312"/>
          <w:sz w:val="32"/>
          <w:szCs w:val="32"/>
        </w:rPr>
        <w:t>3</w:t>
      </w:r>
      <w:r w:rsidRPr="00AD7E1E">
        <w:rPr>
          <w:rFonts w:ascii="仿宋_GB2312" w:eastAsia="仿宋_GB2312" w:hint="eastAsia"/>
          <w:sz w:val="32"/>
          <w:szCs w:val="32"/>
        </w:rPr>
        <w:t>篇以上高水平学术论文。</w:t>
      </w:r>
    </w:p>
    <w:p w14:paraId="3FC4F106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（4）“万人计划”青年拔尖人才、“创新人才推进计划”科技创新领军人才、国家自然科学基金优秀青年基金获得者、通过备案已到位的“青年英才计划”人才。</w:t>
      </w:r>
    </w:p>
    <w:p w14:paraId="015F490D" w14:textId="77777777" w:rsidR="00F22547" w:rsidRPr="00AD7E1E" w:rsidRDefault="00F22547" w:rsidP="00F22547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Cs w:val="32"/>
        </w:rPr>
      </w:pPr>
      <w:r w:rsidRPr="00AD7E1E">
        <w:rPr>
          <w:rFonts w:ascii="黑体" w:eastAsia="黑体" w:hAnsi="黑体" w:hint="eastAsia"/>
          <w:szCs w:val="32"/>
        </w:rPr>
        <w:t>三、重点考虑按第8条推荐首席人选中的特殊人才</w:t>
      </w:r>
    </w:p>
    <w:p w14:paraId="3F823158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对按照《中国农业科学院科技创新工程岗位管理办法（试行）》中首席专家基本任职条件第8条推荐的首席人选中，重点考虑科研能力突出、有带领团队开展相应工作能力，在本专业领域有特殊贡献和影响力的首席专家。此类人选需符合以下条件之一。</w:t>
      </w:r>
    </w:p>
    <w:p w14:paraId="00ABCA9A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（1）获重要成果奖励。国家级科学技术奖励主要完成人（一等奖第</w:t>
      </w:r>
      <w:r w:rsidRPr="00AD7E1E">
        <w:rPr>
          <w:rFonts w:ascii="仿宋_GB2312" w:eastAsia="仿宋_GB2312"/>
          <w:sz w:val="32"/>
          <w:szCs w:val="32"/>
        </w:rPr>
        <w:t>2</w:t>
      </w:r>
      <w:r w:rsidRPr="00AD7E1E">
        <w:rPr>
          <w:rFonts w:ascii="仿宋_GB2312" w:eastAsia="仿宋_GB2312" w:hint="eastAsia"/>
          <w:sz w:val="32"/>
          <w:szCs w:val="32"/>
        </w:rPr>
        <w:t>、</w:t>
      </w:r>
      <w:r w:rsidRPr="00AD7E1E">
        <w:rPr>
          <w:rFonts w:ascii="仿宋_GB2312" w:eastAsia="仿宋_GB2312"/>
          <w:sz w:val="32"/>
          <w:szCs w:val="32"/>
        </w:rPr>
        <w:t>3</w:t>
      </w:r>
      <w:r w:rsidRPr="00AD7E1E">
        <w:rPr>
          <w:rFonts w:ascii="仿宋_GB2312" w:eastAsia="仿宋_GB2312" w:hint="eastAsia"/>
          <w:sz w:val="32"/>
          <w:szCs w:val="32"/>
        </w:rPr>
        <w:t>名，二等奖第</w:t>
      </w:r>
      <w:r w:rsidRPr="00AD7E1E">
        <w:rPr>
          <w:rFonts w:ascii="仿宋_GB2312" w:eastAsia="仿宋_GB2312"/>
          <w:sz w:val="32"/>
          <w:szCs w:val="32"/>
        </w:rPr>
        <w:t>2</w:t>
      </w:r>
      <w:r w:rsidRPr="00AD7E1E">
        <w:rPr>
          <w:rFonts w:ascii="仿宋_GB2312" w:eastAsia="仿宋_GB2312" w:hint="eastAsia"/>
          <w:sz w:val="32"/>
          <w:szCs w:val="32"/>
        </w:rPr>
        <w:t>名）或省部级科学技术奖励一等奖第</w:t>
      </w:r>
      <w:r w:rsidRPr="00AD7E1E">
        <w:rPr>
          <w:rFonts w:ascii="仿宋_GB2312" w:eastAsia="仿宋_GB2312"/>
          <w:sz w:val="32"/>
          <w:szCs w:val="32"/>
        </w:rPr>
        <w:t>1</w:t>
      </w:r>
      <w:r w:rsidRPr="00AD7E1E">
        <w:rPr>
          <w:rFonts w:ascii="仿宋_GB2312" w:eastAsia="仿宋_GB2312" w:hint="eastAsia"/>
          <w:sz w:val="32"/>
          <w:szCs w:val="32"/>
        </w:rPr>
        <w:t>完成人。</w:t>
      </w:r>
    </w:p>
    <w:p w14:paraId="5988156A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（2）主持软科学等重点项目。主持国家科技计划中软科学研究重大项目，或世界银行等国际组织的重大项目。</w:t>
      </w:r>
    </w:p>
    <w:p w14:paraId="54AA6870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lastRenderedPageBreak/>
        <w:t>（3）刚引进的人才。对近2-3年内刚从国外或国内引进、具较大发展潜力的人才，与人才引进政策配套，予以特殊考虑。</w:t>
      </w:r>
    </w:p>
    <w:p w14:paraId="28756954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（4）国家重点实验室主任和副主任。</w:t>
      </w:r>
    </w:p>
    <w:p w14:paraId="3B5690C9" w14:textId="77777777" w:rsidR="00F22547" w:rsidRPr="00AD7E1E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D7E1E">
        <w:rPr>
          <w:rFonts w:ascii="仿宋_GB2312" w:eastAsia="仿宋_GB2312" w:hint="eastAsia"/>
          <w:sz w:val="32"/>
          <w:szCs w:val="32"/>
        </w:rPr>
        <w:t>（5）入选省级人才工程的第一层次人才。</w:t>
      </w:r>
    </w:p>
    <w:p w14:paraId="02FD3DA0" w14:textId="77777777" w:rsidR="00F22547" w:rsidRPr="00AD7E1E" w:rsidRDefault="00F22547" w:rsidP="00F22547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Cs w:val="32"/>
        </w:rPr>
      </w:pPr>
      <w:r w:rsidRPr="00AD7E1E">
        <w:rPr>
          <w:rFonts w:ascii="黑体" w:eastAsia="黑体" w:hAnsi="黑体" w:hint="eastAsia"/>
          <w:szCs w:val="32"/>
        </w:rPr>
        <w:t>四、特色学科、传统学科和新兴交叉学科推荐的首席人选由专家组评议确定</w:t>
      </w:r>
    </w:p>
    <w:p w14:paraId="4831C4FE" w14:textId="77777777" w:rsidR="00F22547" w:rsidRDefault="00F22547" w:rsidP="00F22547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  <w:sectPr w:rsidR="00F22547" w:rsidSect="00225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AD7E1E">
        <w:rPr>
          <w:rFonts w:ascii="仿宋_GB2312" w:eastAsia="仿宋_GB2312" w:hint="eastAsia"/>
          <w:sz w:val="32"/>
          <w:szCs w:val="32"/>
        </w:rPr>
        <w:t>对特色学科、传统学科和新兴交叉学科，在首席人选不符合第1-8条的情况下，由研究所择优推荐2-3名候选专家，采取公开答辩的方式，由</w:t>
      </w:r>
      <w:proofErr w:type="gramStart"/>
      <w:r w:rsidRPr="00AD7E1E">
        <w:rPr>
          <w:rFonts w:ascii="仿宋_GB2312" w:eastAsia="仿宋_GB2312" w:hint="eastAsia"/>
          <w:sz w:val="32"/>
          <w:szCs w:val="32"/>
        </w:rPr>
        <w:t>院创新办</w:t>
      </w:r>
      <w:proofErr w:type="gramEnd"/>
      <w:r w:rsidRPr="00AD7E1E">
        <w:rPr>
          <w:rFonts w:ascii="仿宋_GB2312" w:eastAsia="仿宋_GB2312" w:hint="eastAsia"/>
          <w:sz w:val="32"/>
          <w:szCs w:val="32"/>
        </w:rPr>
        <w:t>组织专家对科研团队的研究方向、科研任务、组建情况，以及首席人选的专业水平、行业影响力以及组织管理能力等进行综合评审，形成评审建议，报院常务会审议确</w:t>
      </w:r>
      <w:r>
        <w:rPr>
          <w:rFonts w:ascii="仿宋_GB2312" w:eastAsia="仿宋_GB2312" w:hint="eastAsia"/>
          <w:sz w:val="32"/>
          <w:szCs w:val="32"/>
        </w:rPr>
        <w:t>定。</w:t>
      </w:r>
    </w:p>
    <w:p w14:paraId="1CC9A4C3" w14:textId="77777777" w:rsidR="006B7CA7" w:rsidRPr="00F22547" w:rsidRDefault="006B7CA7"/>
    <w:sectPr w:rsidR="006B7CA7" w:rsidRPr="00F22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CDD17" w14:textId="77777777" w:rsidR="009030EC" w:rsidRDefault="009030EC" w:rsidP="00F22547">
      <w:r>
        <w:separator/>
      </w:r>
    </w:p>
  </w:endnote>
  <w:endnote w:type="continuationSeparator" w:id="0">
    <w:p w14:paraId="207238CD" w14:textId="77777777" w:rsidR="009030EC" w:rsidRDefault="009030EC" w:rsidP="00F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177B" w14:textId="77777777" w:rsidR="009030EC" w:rsidRDefault="009030EC" w:rsidP="00F22547">
      <w:r>
        <w:separator/>
      </w:r>
    </w:p>
  </w:footnote>
  <w:footnote w:type="continuationSeparator" w:id="0">
    <w:p w14:paraId="27A384DF" w14:textId="77777777" w:rsidR="009030EC" w:rsidRDefault="009030EC" w:rsidP="00F2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36"/>
    <w:rsid w:val="006B7CA7"/>
    <w:rsid w:val="009030EC"/>
    <w:rsid w:val="00C10936"/>
    <w:rsid w:val="00F2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86CA94-79C6-4494-ABBA-6AFFE61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547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5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547"/>
    <w:rPr>
      <w:sz w:val="18"/>
      <w:szCs w:val="18"/>
    </w:rPr>
  </w:style>
  <w:style w:type="paragraph" w:customStyle="1" w:styleId="p0">
    <w:name w:val="p0"/>
    <w:basedOn w:val="a"/>
    <w:rsid w:val="00F22547"/>
    <w:pPr>
      <w:widowControl/>
    </w:pPr>
    <w:rPr>
      <w:rFonts w:eastAsia="宋体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Ice</dc:creator>
  <cp:keywords/>
  <dc:description/>
  <cp:lastModifiedBy>Chu Ice</cp:lastModifiedBy>
  <cp:revision>2</cp:revision>
  <dcterms:created xsi:type="dcterms:W3CDTF">2020-09-15T06:54:00Z</dcterms:created>
  <dcterms:modified xsi:type="dcterms:W3CDTF">2020-09-15T06:54:00Z</dcterms:modified>
</cp:coreProperties>
</file>