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7677" w14:textId="31083343" w:rsidR="001E3B5F" w:rsidRDefault="001E3B5F" w:rsidP="001E3B5F">
      <w:pPr>
        <w:jc w:val="left"/>
        <w:rPr>
          <w:rFonts w:ascii="Times New Roman" w:hAnsi="Times New Roman" w:cs="Times New Roman"/>
          <w:sz w:val="40"/>
          <w:szCs w:val="40"/>
        </w:rPr>
      </w:pPr>
      <w:bookmarkStart w:id="0" w:name="_Toc44234111"/>
    </w:p>
    <w:p w14:paraId="22A364E3" w14:textId="77777777" w:rsidR="001E3B5F" w:rsidRDefault="001E3B5F" w:rsidP="001E3B5F">
      <w:pPr>
        <w:jc w:val="left"/>
        <w:rPr>
          <w:rFonts w:ascii="Times New Roman" w:hAnsi="Times New Roman" w:cs="Times New Roman"/>
          <w:sz w:val="40"/>
          <w:szCs w:val="40"/>
        </w:rPr>
      </w:pPr>
    </w:p>
    <w:p w14:paraId="7AD3F0B4" w14:textId="7A5277DE" w:rsidR="001E3B5F" w:rsidRDefault="001E3B5F" w:rsidP="001E3B5F">
      <w:pPr>
        <w:jc w:val="left"/>
        <w:rPr>
          <w:rFonts w:ascii="Times New Roman" w:hAnsi="Times New Roman" w:cs="Times New Roman"/>
          <w:sz w:val="32"/>
        </w:rPr>
      </w:pPr>
      <w:r w:rsidRPr="002E2BA3">
        <w:rPr>
          <w:rFonts w:ascii="Times New Roman" w:hAnsi="Times New Roman" w:cs="Times New Roman"/>
          <w:sz w:val="32"/>
        </w:rPr>
        <w:t>农业行业标准</w:t>
      </w:r>
    </w:p>
    <w:p w14:paraId="53C37932" w14:textId="77777777" w:rsidR="00A6405F" w:rsidRDefault="00A6405F" w:rsidP="00A6405F">
      <w:pPr>
        <w:rPr>
          <w:rFonts w:ascii="Times New Roman" w:hAnsi="Times New Roman" w:cs="Times New Roman"/>
          <w:sz w:val="40"/>
          <w:szCs w:val="40"/>
        </w:rPr>
      </w:pPr>
    </w:p>
    <w:p w14:paraId="7ADD3D22" w14:textId="77777777" w:rsidR="00A6405F" w:rsidRDefault="001E3B5F" w:rsidP="00A6405F">
      <w:pPr>
        <w:ind w:firstLineChars="400" w:firstLine="1600"/>
        <w:jc w:val="center"/>
        <w:rPr>
          <w:rFonts w:ascii="Times New Roman" w:hAnsi="Times New Roman" w:cs="Times New Roman"/>
          <w:sz w:val="40"/>
          <w:szCs w:val="40"/>
        </w:rPr>
      </w:pPr>
      <w:proofErr w:type="gramStart"/>
      <w:r w:rsidRPr="001E3B5F">
        <w:rPr>
          <w:rFonts w:ascii="Times New Roman" w:hAnsi="Times New Roman" w:cs="Times New Roman" w:hint="eastAsia"/>
          <w:sz w:val="40"/>
          <w:szCs w:val="40"/>
        </w:rPr>
        <w:t>《</w:t>
      </w:r>
      <w:proofErr w:type="gramEnd"/>
      <w:r w:rsidR="00A6405F" w:rsidRPr="00A6405F">
        <w:rPr>
          <w:rFonts w:ascii="Times New Roman" w:hAnsi="Times New Roman" w:cs="Times New Roman" w:hint="eastAsia"/>
          <w:sz w:val="40"/>
          <w:szCs w:val="40"/>
        </w:rPr>
        <w:t>饲料市场信息全产业链监测规范</w:t>
      </w:r>
      <w:r w:rsidR="00A6405F">
        <w:rPr>
          <w:rFonts w:ascii="Times New Roman" w:hAnsi="Times New Roman" w:cs="Times New Roman" w:hint="eastAsia"/>
          <w:sz w:val="40"/>
          <w:szCs w:val="40"/>
        </w:rPr>
        <w:t xml:space="preserve"> </w:t>
      </w:r>
    </w:p>
    <w:p w14:paraId="26C8D48D" w14:textId="0B9F571A" w:rsidR="00F57921" w:rsidRPr="002E2BA3" w:rsidRDefault="001E3B5F" w:rsidP="00A6405F">
      <w:pPr>
        <w:ind w:firstLineChars="400" w:firstLine="1600"/>
        <w:jc w:val="center"/>
        <w:rPr>
          <w:rFonts w:ascii="Times New Roman" w:eastAsia="黑体" w:hAnsi="Times New Roman" w:cs="Times New Roman"/>
          <w:sz w:val="32"/>
        </w:rPr>
      </w:pPr>
      <w:r w:rsidRPr="001E3B5F">
        <w:rPr>
          <w:rFonts w:ascii="Times New Roman" w:hAnsi="Times New Roman" w:cs="Times New Roman" w:hint="eastAsia"/>
          <w:sz w:val="40"/>
          <w:szCs w:val="40"/>
        </w:rPr>
        <w:t>（征求意见稿）</w:t>
      </w:r>
      <w:proofErr w:type="gramStart"/>
      <w:r w:rsidRPr="001E3B5F">
        <w:rPr>
          <w:rFonts w:ascii="Times New Roman" w:hAnsi="Times New Roman" w:cs="Times New Roman" w:hint="eastAsia"/>
          <w:sz w:val="40"/>
          <w:szCs w:val="40"/>
        </w:rPr>
        <w:t>》</w:t>
      </w:r>
      <w:bookmarkEnd w:id="0"/>
      <w:proofErr w:type="gramEnd"/>
      <w:r w:rsidR="00F57921" w:rsidRPr="001E3B5F">
        <w:rPr>
          <w:rFonts w:ascii="Times New Roman" w:hAnsi="Times New Roman" w:cs="Times New Roman"/>
          <w:sz w:val="40"/>
          <w:szCs w:val="40"/>
        </w:rPr>
        <w:t>编制说明</w:t>
      </w:r>
    </w:p>
    <w:p w14:paraId="63B11371" w14:textId="77777777" w:rsidR="00F57921" w:rsidRPr="002E2BA3" w:rsidRDefault="00F57921" w:rsidP="00F57921">
      <w:pPr>
        <w:jc w:val="center"/>
        <w:rPr>
          <w:rFonts w:ascii="Times New Roman" w:eastAsia="黑体" w:hAnsi="Times New Roman" w:cs="Times New Roman"/>
          <w:sz w:val="32"/>
        </w:rPr>
      </w:pPr>
    </w:p>
    <w:p w14:paraId="1B43CB8B" w14:textId="77777777" w:rsidR="00F57921" w:rsidRPr="002E2BA3" w:rsidRDefault="00F57921" w:rsidP="00F57921">
      <w:pPr>
        <w:jc w:val="center"/>
        <w:rPr>
          <w:rFonts w:ascii="Times New Roman" w:eastAsia="黑体" w:hAnsi="Times New Roman" w:cs="Times New Roman"/>
          <w:sz w:val="32"/>
        </w:rPr>
      </w:pPr>
    </w:p>
    <w:p w14:paraId="12E44B3F" w14:textId="77777777" w:rsidR="00F57921" w:rsidRPr="001E3B5F" w:rsidRDefault="00F57921" w:rsidP="00F57921">
      <w:pPr>
        <w:jc w:val="center"/>
        <w:rPr>
          <w:rFonts w:ascii="Times New Roman" w:eastAsia="黑体" w:hAnsi="Times New Roman" w:cs="Times New Roman"/>
          <w:sz w:val="32"/>
        </w:rPr>
      </w:pPr>
    </w:p>
    <w:p w14:paraId="5B2768C2" w14:textId="77777777" w:rsidR="00F57921" w:rsidRPr="002E2BA3" w:rsidRDefault="00F57921" w:rsidP="00F57921">
      <w:pPr>
        <w:jc w:val="center"/>
        <w:rPr>
          <w:rFonts w:ascii="Times New Roman" w:eastAsia="黑体" w:hAnsi="Times New Roman" w:cs="Times New Roman"/>
          <w:sz w:val="32"/>
        </w:rPr>
      </w:pPr>
    </w:p>
    <w:p w14:paraId="11EAAF26" w14:textId="77777777" w:rsidR="00F57921" w:rsidRPr="002E2BA3" w:rsidRDefault="00F57921" w:rsidP="00F57921">
      <w:pPr>
        <w:jc w:val="center"/>
        <w:rPr>
          <w:rFonts w:ascii="Times New Roman" w:eastAsia="黑体" w:hAnsi="Times New Roman" w:cs="Times New Roman"/>
          <w:sz w:val="32"/>
        </w:rPr>
      </w:pPr>
    </w:p>
    <w:p w14:paraId="734E0205" w14:textId="77777777" w:rsidR="00F57921" w:rsidRPr="002E2BA3" w:rsidRDefault="00F57921" w:rsidP="00F57921">
      <w:pPr>
        <w:jc w:val="center"/>
        <w:rPr>
          <w:rFonts w:ascii="Times New Roman" w:eastAsia="黑体" w:hAnsi="Times New Roman" w:cs="Times New Roman"/>
          <w:sz w:val="32"/>
        </w:rPr>
      </w:pPr>
    </w:p>
    <w:p w14:paraId="12B06305" w14:textId="7162203E" w:rsidR="00F57921" w:rsidRDefault="00F57921" w:rsidP="00F57921">
      <w:pPr>
        <w:jc w:val="center"/>
        <w:rPr>
          <w:rFonts w:ascii="Times New Roman" w:eastAsia="黑体" w:hAnsi="Times New Roman" w:cs="Times New Roman"/>
          <w:sz w:val="32"/>
        </w:rPr>
      </w:pPr>
    </w:p>
    <w:p w14:paraId="5C7BEB2D" w14:textId="18F9F28B" w:rsidR="001E3B5F" w:rsidRDefault="001E3B5F" w:rsidP="00F57921">
      <w:pPr>
        <w:jc w:val="center"/>
        <w:rPr>
          <w:rFonts w:ascii="Times New Roman" w:eastAsia="黑体" w:hAnsi="Times New Roman" w:cs="Times New Roman"/>
          <w:sz w:val="32"/>
        </w:rPr>
      </w:pPr>
    </w:p>
    <w:p w14:paraId="47DA8621" w14:textId="25586C58" w:rsidR="001E3B5F" w:rsidRDefault="001E3B5F" w:rsidP="00F57921">
      <w:pPr>
        <w:jc w:val="center"/>
        <w:rPr>
          <w:rFonts w:ascii="Times New Roman" w:eastAsia="黑体" w:hAnsi="Times New Roman" w:cs="Times New Roman"/>
          <w:sz w:val="32"/>
        </w:rPr>
      </w:pPr>
    </w:p>
    <w:p w14:paraId="4C4122F7" w14:textId="77777777" w:rsidR="001E3B5F" w:rsidRPr="002E2BA3" w:rsidRDefault="001E3B5F" w:rsidP="00F57921">
      <w:pPr>
        <w:jc w:val="center"/>
        <w:rPr>
          <w:rFonts w:ascii="Times New Roman" w:eastAsia="黑体" w:hAnsi="Times New Roman" w:cs="Times New Roman"/>
          <w:sz w:val="32"/>
        </w:rPr>
      </w:pPr>
    </w:p>
    <w:p w14:paraId="13D36B32" w14:textId="77777777" w:rsidR="00F57921" w:rsidRPr="002E2BA3" w:rsidRDefault="00F57921" w:rsidP="00F57921">
      <w:pPr>
        <w:jc w:val="center"/>
        <w:rPr>
          <w:rFonts w:ascii="Times New Roman" w:eastAsia="黑体" w:hAnsi="Times New Roman" w:cs="Times New Roman"/>
          <w:sz w:val="32"/>
        </w:rPr>
      </w:pPr>
    </w:p>
    <w:p w14:paraId="30C40F5E" w14:textId="77777777" w:rsidR="00F57921" w:rsidRPr="002E2BA3" w:rsidRDefault="00F57921" w:rsidP="00F57921">
      <w:pPr>
        <w:jc w:val="center"/>
        <w:rPr>
          <w:rFonts w:ascii="Times New Roman" w:eastAsia="黑体" w:hAnsi="Times New Roman" w:cs="Times New Roman"/>
          <w:sz w:val="32"/>
        </w:rPr>
      </w:pPr>
    </w:p>
    <w:p w14:paraId="6C8E5772" w14:textId="6E4C25C9" w:rsidR="00F57921" w:rsidRPr="002E2BA3" w:rsidRDefault="00F57921" w:rsidP="00F57921">
      <w:pPr>
        <w:jc w:val="center"/>
        <w:rPr>
          <w:rFonts w:ascii="Times New Roman" w:hAnsi="Times New Roman" w:cs="Times New Roman"/>
          <w:sz w:val="28"/>
        </w:rPr>
      </w:pPr>
    </w:p>
    <w:p w14:paraId="2BBDA980" w14:textId="7A346B73" w:rsidR="00F57921" w:rsidRPr="002E2BA3" w:rsidRDefault="00E458EA" w:rsidP="00F57921">
      <w:pPr>
        <w:jc w:val="center"/>
        <w:rPr>
          <w:rFonts w:ascii="Times New Roman" w:hAnsi="Times New Roman" w:cs="Times New Roman"/>
          <w:sz w:val="28"/>
        </w:rPr>
      </w:pPr>
      <w:r w:rsidRPr="002E2BA3">
        <w:rPr>
          <w:rFonts w:ascii="Times New Roman" w:hAnsi="Times New Roman" w:cs="Times New Roman"/>
          <w:sz w:val="28"/>
        </w:rPr>
        <w:t>农业行业</w:t>
      </w:r>
      <w:r w:rsidR="00F57921" w:rsidRPr="002E2BA3">
        <w:rPr>
          <w:rFonts w:ascii="Times New Roman" w:hAnsi="Times New Roman" w:cs="Times New Roman"/>
          <w:sz w:val="28"/>
        </w:rPr>
        <w:t>标准起草工作组</w:t>
      </w:r>
    </w:p>
    <w:p w14:paraId="261C5B5C" w14:textId="39A922ED" w:rsidR="00F57921" w:rsidRPr="002E2BA3" w:rsidRDefault="00F57921" w:rsidP="00F57921">
      <w:pPr>
        <w:jc w:val="center"/>
        <w:rPr>
          <w:rFonts w:ascii="Times New Roman" w:hAnsi="Times New Roman" w:cs="Times New Roman"/>
          <w:sz w:val="28"/>
        </w:rPr>
        <w:sectPr w:rsidR="00F57921" w:rsidRPr="002E2BA3" w:rsidSect="001E3B5F">
          <w:pgSz w:w="11906" w:h="16838"/>
          <w:pgMar w:top="1440" w:right="2267" w:bottom="1440" w:left="1800" w:header="851" w:footer="992" w:gutter="0"/>
          <w:cols w:space="425"/>
          <w:docGrid w:type="lines" w:linePitch="312"/>
        </w:sectPr>
      </w:pPr>
      <w:r w:rsidRPr="002E2BA3">
        <w:rPr>
          <w:rFonts w:ascii="Times New Roman" w:hAnsi="Times New Roman" w:cs="Times New Roman"/>
          <w:sz w:val="28"/>
        </w:rPr>
        <w:t>20</w:t>
      </w:r>
      <w:r w:rsidR="00183DCA" w:rsidRPr="002E2BA3">
        <w:rPr>
          <w:rFonts w:ascii="Times New Roman" w:hAnsi="Times New Roman" w:cs="Times New Roman"/>
          <w:sz w:val="28"/>
        </w:rPr>
        <w:t>2</w:t>
      </w:r>
      <w:r w:rsidR="00A6405F">
        <w:rPr>
          <w:rFonts w:ascii="Times New Roman" w:hAnsi="Times New Roman" w:cs="Times New Roman" w:hint="eastAsia"/>
          <w:sz w:val="28"/>
        </w:rPr>
        <w:t>1</w:t>
      </w:r>
      <w:r w:rsidRPr="002E2BA3">
        <w:rPr>
          <w:rFonts w:ascii="Times New Roman" w:hAnsi="Times New Roman" w:cs="Times New Roman"/>
          <w:sz w:val="28"/>
        </w:rPr>
        <w:t>年</w:t>
      </w:r>
      <w:r w:rsidR="00A6405F">
        <w:rPr>
          <w:rFonts w:ascii="Times New Roman" w:hAnsi="Times New Roman" w:cs="Times New Roman" w:hint="eastAsia"/>
          <w:sz w:val="28"/>
        </w:rPr>
        <w:t>8</w:t>
      </w:r>
      <w:r w:rsidRPr="002E2BA3">
        <w:rPr>
          <w:rFonts w:ascii="Times New Roman" w:hAnsi="Times New Roman" w:cs="Times New Roman"/>
          <w:sz w:val="28"/>
        </w:rPr>
        <w:t>月</w:t>
      </w:r>
      <w:r w:rsidR="00A6405F">
        <w:rPr>
          <w:rFonts w:ascii="Times New Roman" w:hAnsi="Times New Roman" w:cs="Times New Roman" w:hint="eastAsia"/>
          <w:sz w:val="28"/>
        </w:rPr>
        <w:t>3</w:t>
      </w:r>
      <w:r w:rsidR="00041620">
        <w:rPr>
          <w:rFonts w:ascii="Times New Roman" w:hAnsi="Times New Roman" w:cs="Times New Roman" w:hint="eastAsia"/>
          <w:sz w:val="28"/>
        </w:rPr>
        <w:t>1</w:t>
      </w:r>
      <w:r w:rsidRPr="002E2BA3">
        <w:rPr>
          <w:rFonts w:ascii="Times New Roman" w:hAnsi="Times New Roman" w:cs="Times New Roman"/>
          <w:sz w:val="28"/>
        </w:rPr>
        <w:t>日</w:t>
      </w:r>
    </w:p>
    <w:p w14:paraId="52F8A0E7" w14:textId="77777777" w:rsidR="00563414" w:rsidRPr="002E2BA3" w:rsidRDefault="00F57921" w:rsidP="00175F74">
      <w:pPr>
        <w:pStyle w:val="TOC2"/>
        <w:tabs>
          <w:tab w:val="right" w:leader="dot" w:pos="8296"/>
        </w:tabs>
        <w:spacing w:line="360" w:lineRule="auto"/>
        <w:jc w:val="center"/>
        <w:rPr>
          <w:rFonts w:ascii="Times New Roman" w:eastAsia="黑体" w:hAnsi="Times New Roman" w:cs="Times New Roman"/>
          <w:sz w:val="32"/>
        </w:rPr>
      </w:pPr>
      <w:r w:rsidRPr="002E2BA3">
        <w:rPr>
          <w:rFonts w:ascii="Times New Roman" w:eastAsia="黑体" w:hAnsi="Times New Roman" w:cs="Times New Roman"/>
          <w:sz w:val="32"/>
        </w:rPr>
        <w:lastRenderedPageBreak/>
        <w:t>目</w:t>
      </w:r>
      <w:r w:rsidR="00A24452" w:rsidRPr="002E2BA3">
        <w:rPr>
          <w:rFonts w:ascii="Times New Roman" w:eastAsia="黑体" w:hAnsi="Times New Roman" w:cs="Times New Roman"/>
          <w:sz w:val="32"/>
        </w:rPr>
        <w:t xml:space="preserve">    </w:t>
      </w:r>
      <w:r w:rsidRPr="002E2BA3">
        <w:rPr>
          <w:rFonts w:ascii="Times New Roman" w:eastAsia="黑体" w:hAnsi="Times New Roman" w:cs="Times New Roman"/>
          <w:sz w:val="32"/>
        </w:rPr>
        <w:t>录</w:t>
      </w:r>
    </w:p>
    <w:p w14:paraId="779D818D" w14:textId="28DABAD7" w:rsidR="00E66023" w:rsidRDefault="004B1B94" w:rsidP="00175F74">
      <w:pPr>
        <w:pStyle w:val="TOC1"/>
        <w:tabs>
          <w:tab w:val="right" w:leader="dot" w:pos="8296"/>
        </w:tabs>
        <w:spacing w:line="336" w:lineRule="auto"/>
        <w:rPr>
          <w:noProof/>
        </w:rPr>
      </w:pPr>
      <w:r w:rsidRPr="002E2BA3">
        <w:rPr>
          <w:rFonts w:ascii="Times New Roman" w:hAnsi="Times New Roman" w:cs="Times New Roman"/>
          <w:szCs w:val="21"/>
        </w:rPr>
        <w:fldChar w:fldCharType="begin"/>
      </w:r>
      <w:r w:rsidR="005443BD" w:rsidRPr="002E2BA3">
        <w:rPr>
          <w:rFonts w:ascii="Times New Roman" w:hAnsi="Times New Roman" w:cs="Times New Roman"/>
          <w:szCs w:val="21"/>
        </w:rPr>
        <w:instrText xml:space="preserve"> TOC \o "1-4" \h \z \u </w:instrText>
      </w:r>
      <w:r w:rsidRPr="002E2BA3">
        <w:rPr>
          <w:rFonts w:ascii="Times New Roman" w:hAnsi="Times New Roman" w:cs="Times New Roman"/>
          <w:szCs w:val="21"/>
        </w:rPr>
        <w:fldChar w:fldCharType="separate"/>
      </w:r>
      <w:hyperlink w:anchor="_Toc81249928" w:history="1">
        <w:r w:rsidR="00E66023" w:rsidRPr="00FF5470">
          <w:rPr>
            <w:rStyle w:val="a7"/>
            <w:rFonts w:ascii="黑体" w:hAnsi="黑体"/>
            <w:noProof/>
          </w:rPr>
          <w:t>1</w:t>
        </w:r>
        <w:r w:rsidR="00E66023" w:rsidRPr="00FF5470">
          <w:rPr>
            <w:rStyle w:val="a7"/>
            <w:rFonts w:ascii="黑体" w:hAnsi="黑体"/>
            <w:noProof/>
          </w:rPr>
          <w:t>工作简况</w:t>
        </w:r>
        <w:r w:rsidR="00E66023">
          <w:rPr>
            <w:noProof/>
            <w:webHidden/>
          </w:rPr>
          <w:tab/>
        </w:r>
        <w:r w:rsidR="00E66023">
          <w:rPr>
            <w:noProof/>
            <w:webHidden/>
          </w:rPr>
          <w:fldChar w:fldCharType="begin"/>
        </w:r>
        <w:r w:rsidR="00E66023">
          <w:rPr>
            <w:noProof/>
            <w:webHidden/>
          </w:rPr>
          <w:instrText xml:space="preserve"> PAGEREF _Toc81249928 \h </w:instrText>
        </w:r>
        <w:r w:rsidR="00E66023">
          <w:rPr>
            <w:noProof/>
            <w:webHidden/>
          </w:rPr>
        </w:r>
        <w:r w:rsidR="00E66023">
          <w:rPr>
            <w:noProof/>
            <w:webHidden/>
          </w:rPr>
          <w:fldChar w:fldCharType="separate"/>
        </w:r>
        <w:r w:rsidR="00E66023">
          <w:rPr>
            <w:noProof/>
            <w:webHidden/>
          </w:rPr>
          <w:t>1</w:t>
        </w:r>
        <w:r w:rsidR="00E66023">
          <w:rPr>
            <w:noProof/>
            <w:webHidden/>
          </w:rPr>
          <w:fldChar w:fldCharType="end"/>
        </w:r>
      </w:hyperlink>
    </w:p>
    <w:p w14:paraId="707FF522" w14:textId="6425ADED" w:rsidR="00E66023" w:rsidRDefault="001C1727" w:rsidP="00175F74">
      <w:pPr>
        <w:pStyle w:val="TOC2"/>
        <w:tabs>
          <w:tab w:val="right" w:leader="dot" w:pos="8296"/>
        </w:tabs>
        <w:spacing w:line="336" w:lineRule="auto"/>
        <w:rPr>
          <w:noProof/>
        </w:rPr>
      </w:pPr>
      <w:hyperlink w:anchor="_Toc81249929" w:history="1">
        <w:r w:rsidR="00E66023" w:rsidRPr="00FF5470">
          <w:rPr>
            <w:rStyle w:val="a7"/>
            <w:rFonts w:ascii="黑体" w:hAnsi="黑体" w:cs="Times New Roman"/>
            <w:noProof/>
          </w:rPr>
          <w:t>1.1</w:t>
        </w:r>
        <w:r w:rsidR="00E66023" w:rsidRPr="00FF5470">
          <w:rPr>
            <w:rStyle w:val="a7"/>
            <w:rFonts w:ascii="黑体" w:hAnsi="黑体" w:cs="Times New Roman"/>
            <w:noProof/>
          </w:rPr>
          <w:t>任务来源</w:t>
        </w:r>
        <w:r w:rsidR="00E66023">
          <w:rPr>
            <w:noProof/>
            <w:webHidden/>
          </w:rPr>
          <w:tab/>
        </w:r>
        <w:r w:rsidR="00E66023">
          <w:rPr>
            <w:noProof/>
            <w:webHidden/>
          </w:rPr>
          <w:fldChar w:fldCharType="begin"/>
        </w:r>
        <w:r w:rsidR="00E66023">
          <w:rPr>
            <w:noProof/>
            <w:webHidden/>
          </w:rPr>
          <w:instrText xml:space="preserve"> PAGEREF _Toc81249929 \h </w:instrText>
        </w:r>
        <w:r w:rsidR="00E66023">
          <w:rPr>
            <w:noProof/>
            <w:webHidden/>
          </w:rPr>
        </w:r>
        <w:r w:rsidR="00E66023">
          <w:rPr>
            <w:noProof/>
            <w:webHidden/>
          </w:rPr>
          <w:fldChar w:fldCharType="separate"/>
        </w:r>
        <w:r w:rsidR="00E66023">
          <w:rPr>
            <w:noProof/>
            <w:webHidden/>
          </w:rPr>
          <w:t>1</w:t>
        </w:r>
        <w:r w:rsidR="00E66023">
          <w:rPr>
            <w:noProof/>
            <w:webHidden/>
          </w:rPr>
          <w:fldChar w:fldCharType="end"/>
        </w:r>
      </w:hyperlink>
    </w:p>
    <w:p w14:paraId="77EBFD61" w14:textId="02C0EF36" w:rsidR="00E66023" w:rsidRDefault="001C1727" w:rsidP="00175F74">
      <w:pPr>
        <w:pStyle w:val="TOC2"/>
        <w:tabs>
          <w:tab w:val="right" w:leader="dot" w:pos="8296"/>
        </w:tabs>
        <w:spacing w:line="336" w:lineRule="auto"/>
        <w:rPr>
          <w:noProof/>
        </w:rPr>
      </w:pPr>
      <w:hyperlink w:anchor="_Toc81249930" w:history="1">
        <w:r w:rsidR="00E66023" w:rsidRPr="00FF5470">
          <w:rPr>
            <w:rStyle w:val="a7"/>
            <w:rFonts w:ascii="黑体" w:hAnsi="黑体"/>
            <w:noProof/>
          </w:rPr>
          <w:t>1.2</w:t>
        </w:r>
        <w:r w:rsidR="00E66023" w:rsidRPr="00FF5470">
          <w:rPr>
            <w:rStyle w:val="a7"/>
            <w:rFonts w:ascii="黑体" w:hAnsi="黑体"/>
            <w:noProof/>
          </w:rPr>
          <w:t>起</w:t>
        </w:r>
        <w:r w:rsidR="00E66023" w:rsidRPr="00FF5470">
          <w:rPr>
            <w:rStyle w:val="a7"/>
            <w:noProof/>
          </w:rPr>
          <w:t>草工作组</w:t>
        </w:r>
        <w:r w:rsidR="00E66023">
          <w:rPr>
            <w:noProof/>
            <w:webHidden/>
          </w:rPr>
          <w:tab/>
        </w:r>
        <w:r w:rsidR="00E66023">
          <w:rPr>
            <w:noProof/>
            <w:webHidden/>
          </w:rPr>
          <w:fldChar w:fldCharType="begin"/>
        </w:r>
        <w:r w:rsidR="00E66023">
          <w:rPr>
            <w:noProof/>
            <w:webHidden/>
          </w:rPr>
          <w:instrText xml:space="preserve"> PAGEREF _Toc81249930 \h </w:instrText>
        </w:r>
        <w:r w:rsidR="00E66023">
          <w:rPr>
            <w:noProof/>
            <w:webHidden/>
          </w:rPr>
        </w:r>
        <w:r w:rsidR="00E66023">
          <w:rPr>
            <w:noProof/>
            <w:webHidden/>
          </w:rPr>
          <w:fldChar w:fldCharType="separate"/>
        </w:r>
        <w:r w:rsidR="00E66023">
          <w:rPr>
            <w:noProof/>
            <w:webHidden/>
          </w:rPr>
          <w:t>1</w:t>
        </w:r>
        <w:r w:rsidR="00E66023">
          <w:rPr>
            <w:noProof/>
            <w:webHidden/>
          </w:rPr>
          <w:fldChar w:fldCharType="end"/>
        </w:r>
      </w:hyperlink>
    </w:p>
    <w:p w14:paraId="33645EF6" w14:textId="5FDFC033" w:rsidR="00E66023" w:rsidRDefault="001C1727" w:rsidP="00175F74">
      <w:pPr>
        <w:pStyle w:val="TOC2"/>
        <w:tabs>
          <w:tab w:val="right" w:leader="dot" w:pos="8296"/>
        </w:tabs>
        <w:spacing w:line="336" w:lineRule="auto"/>
        <w:rPr>
          <w:noProof/>
        </w:rPr>
      </w:pPr>
      <w:hyperlink w:anchor="_Toc81249931" w:history="1">
        <w:r w:rsidR="00E66023" w:rsidRPr="00FF5470">
          <w:rPr>
            <w:rStyle w:val="a7"/>
            <w:rFonts w:ascii="黑体" w:hAnsi="黑体"/>
            <w:noProof/>
          </w:rPr>
          <w:t>1.3</w:t>
        </w:r>
        <w:r w:rsidR="00E66023" w:rsidRPr="00FF5470">
          <w:rPr>
            <w:rStyle w:val="a7"/>
            <w:rFonts w:ascii="黑体" w:hAnsi="黑体"/>
            <w:noProof/>
          </w:rPr>
          <w:t>主要工作过程</w:t>
        </w:r>
        <w:r w:rsidR="00E66023">
          <w:rPr>
            <w:noProof/>
            <w:webHidden/>
          </w:rPr>
          <w:tab/>
        </w:r>
        <w:r w:rsidR="00E66023">
          <w:rPr>
            <w:noProof/>
            <w:webHidden/>
          </w:rPr>
          <w:fldChar w:fldCharType="begin"/>
        </w:r>
        <w:r w:rsidR="00E66023">
          <w:rPr>
            <w:noProof/>
            <w:webHidden/>
          </w:rPr>
          <w:instrText xml:space="preserve"> PAGEREF _Toc81249931 \h </w:instrText>
        </w:r>
        <w:r w:rsidR="00E66023">
          <w:rPr>
            <w:noProof/>
            <w:webHidden/>
          </w:rPr>
        </w:r>
        <w:r w:rsidR="00E66023">
          <w:rPr>
            <w:noProof/>
            <w:webHidden/>
          </w:rPr>
          <w:fldChar w:fldCharType="separate"/>
        </w:r>
        <w:r w:rsidR="00E66023">
          <w:rPr>
            <w:noProof/>
            <w:webHidden/>
          </w:rPr>
          <w:t>1</w:t>
        </w:r>
        <w:r w:rsidR="00E66023">
          <w:rPr>
            <w:noProof/>
            <w:webHidden/>
          </w:rPr>
          <w:fldChar w:fldCharType="end"/>
        </w:r>
      </w:hyperlink>
    </w:p>
    <w:p w14:paraId="2C9BCC6C" w14:textId="1C66D756" w:rsidR="00E66023" w:rsidRDefault="001C1727" w:rsidP="00175F74">
      <w:pPr>
        <w:pStyle w:val="TOC3"/>
        <w:tabs>
          <w:tab w:val="right" w:leader="dot" w:pos="8296"/>
        </w:tabs>
        <w:spacing w:line="336" w:lineRule="auto"/>
        <w:rPr>
          <w:noProof/>
        </w:rPr>
      </w:pPr>
      <w:hyperlink w:anchor="_Toc81249932" w:history="1">
        <w:r w:rsidR="00E66023" w:rsidRPr="00FF5470">
          <w:rPr>
            <w:rStyle w:val="a7"/>
            <w:rFonts w:ascii="Times New Roman" w:hAnsi="Times New Roman" w:cs="Times New Roman"/>
            <w:noProof/>
          </w:rPr>
          <w:t>1.3.1</w:t>
        </w:r>
        <w:r w:rsidR="00E66023" w:rsidRPr="00FF5470">
          <w:rPr>
            <w:rStyle w:val="a7"/>
            <w:rFonts w:ascii="Times New Roman" w:hAnsi="Times New Roman" w:cs="Times New Roman"/>
            <w:noProof/>
          </w:rPr>
          <w:t>任务下达</w:t>
        </w:r>
        <w:r w:rsidR="00E66023">
          <w:rPr>
            <w:noProof/>
            <w:webHidden/>
          </w:rPr>
          <w:tab/>
        </w:r>
        <w:r w:rsidR="00E66023">
          <w:rPr>
            <w:noProof/>
            <w:webHidden/>
          </w:rPr>
          <w:fldChar w:fldCharType="begin"/>
        </w:r>
        <w:r w:rsidR="00E66023">
          <w:rPr>
            <w:noProof/>
            <w:webHidden/>
          </w:rPr>
          <w:instrText xml:space="preserve"> PAGEREF _Toc81249932 \h </w:instrText>
        </w:r>
        <w:r w:rsidR="00E66023">
          <w:rPr>
            <w:noProof/>
            <w:webHidden/>
          </w:rPr>
        </w:r>
        <w:r w:rsidR="00E66023">
          <w:rPr>
            <w:noProof/>
            <w:webHidden/>
          </w:rPr>
          <w:fldChar w:fldCharType="separate"/>
        </w:r>
        <w:r w:rsidR="00E66023">
          <w:rPr>
            <w:noProof/>
            <w:webHidden/>
          </w:rPr>
          <w:t>1</w:t>
        </w:r>
        <w:r w:rsidR="00E66023">
          <w:rPr>
            <w:noProof/>
            <w:webHidden/>
          </w:rPr>
          <w:fldChar w:fldCharType="end"/>
        </w:r>
      </w:hyperlink>
    </w:p>
    <w:p w14:paraId="6FFE28E4" w14:textId="30B29020" w:rsidR="00E66023" w:rsidRDefault="001C1727" w:rsidP="00175F74">
      <w:pPr>
        <w:pStyle w:val="TOC3"/>
        <w:tabs>
          <w:tab w:val="right" w:leader="dot" w:pos="8296"/>
        </w:tabs>
        <w:spacing w:line="336" w:lineRule="auto"/>
        <w:rPr>
          <w:noProof/>
        </w:rPr>
      </w:pPr>
      <w:hyperlink w:anchor="_Toc81249933" w:history="1">
        <w:r w:rsidR="00E66023" w:rsidRPr="00FF5470">
          <w:rPr>
            <w:rStyle w:val="a7"/>
            <w:rFonts w:ascii="Times New Roman" w:hAnsi="Times New Roman" w:cs="Times New Roman"/>
            <w:noProof/>
          </w:rPr>
          <w:t>1.3.2</w:t>
        </w:r>
        <w:r w:rsidR="00E66023" w:rsidRPr="00FF5470">
          <w:rPr>
            <w:rStyle w:val="a7"/>
            <w:rFonts w:ascii="Times New Roman" w:hAnsi="Times New Roman" w:cs="Times New Roman"/>
            <w:noProof/>
          </w:rPr>
          <w:t>确立编制原则和编制计划</w:t>
        </w:r>
        <w:r w:rsidR="00E66023">
          <w:rPr>
            <w:noProof/>
            <w:webHidden/>
          </w:rPr>
          <w:tab/>
        </w:r>
        <w:r w:rsidR="00E66023">
          <w:rPr>
            <w:noProof/>
            <w:webHidden/>
          </w:rPr>
          <w:fldChar w:fldCharType="begin"/>
        </w:r>
        <w:r w:rsidR="00E66023">
          <w:rPr>
            <w:noProof/>
            <w:webHidden/>
          </w:rPr>
          <w:instrText xml:space="preserve"> PAGEREF _Toc81249933 \h </w:instrText>
        </w:r>
        <w:r w:rsidR="00E66023">
          <w:rPr>
            <w:noProof/>
            <w:webHidden/>
          </w:rPr>
        </w:r>
        <w:r w:rsidR="00E66023">
          <w:rPr>
            <w:noProof/>
            <w:webHidden/>
          </w:rPr>
          <w:fldChar w:fldCharType="separate"/>
        </w:r>
        <w:r w:rsidR="00E66023">
          <w:rPr>
            <w:noProof/>
            <w:webHidden/>
          </w:rPr>
          <w:t>1</w:t>
        </w:r>
        <w:r w:rsidR="00E66023">
          <w:rPr>
            <w:noProof/>
            <w:webHidden/>
          </w:rPr>
          <w:fldChar w:fldCharType="end"/>
        </w:r>
      </w:hyperlink>
    </w:p>
    <w:p w14:paraId="0473B4FC" w14:textId="739CEF16" w:rsidR="00E66023" w:rsidRDefault="001C1727" w:rsidP="00175F74">
      <w:pPr>
        <w:pStyle w:val="TOC3"/>
        <w:tabs>
          <w:tab w:val="right" w:leader="dot" w:pos="8296"/>
        </w:tabs>
        <w:spacing w:line="336" w:lineRule="auto"/>
        <w:rPr>
          <w:noProof/>
        </w:rPr>
      </w:pPr>
      <w:hyperlink w:anchor="_Toc81249934" w:history="1">
        <w:r w:rsidR="00E66023" w:rsidRPr="00FF5470">
          <w:rPr>
            <w:rStyle w:val="a7"/>
            <w:rFonts w:ascii="Times New Roman" w:hAnsi="Times New Roman" w:cs="Times New Roman"/>
            <w:noProof/>
          </w:rPr>
          <w:t>1.3.3</w:t>
        </w:r>
        <w:r w:rsidR="00E66023" w:rsidRPr="00FF5470">
          <w:rPr>
            <w:rStyle w:val="a7"/>
            <w:rFonts w:ascii="Times New Roman" w:hAnsi="Times New Roman" w:cs="Times New Roman"/>
            <w:noProof/>
          </w:rPr>
          <w:t>收集相关资料并调研</w:t>
        </w:r>
        <w:r w:rsidR="00E66023">
          <w:rPr>
            <w:noProof/>
            <w:webHidden/>
          </w:rPr>
          <w:tab/>
        </w:r>
        <w:r w:rsidR="00E66023">
          <w:rPr>
            <w:noProof/>
            <w:webHidden/>
          </w:rPr>
          <w:fldChar w:fldCharType="begin"/>
        </w:r>
        <w:r w:rsidR="00E66023">
          <w:rPr>
            <w:noProof/>
            <w:webHidden/>
          </w:rPr>
          <w:instrText xml:space="preserve"> PAGEREF _Toc81249934 \h </w:instrText>
        </w:r>
        <w:r w:rsidR="00E66023">
          <w:rPr>
            <w:noProof/>
            <w:webHidden/>
          </w:rPr>
        </w:r>
        <w:r w:rsidR="00E66023">
          <w:rPr>
            <w:noProof/>
            <w:webHidden/>
          </w:rPr>
          <w:fldChar w:fldCharType="separate"/>
        </w:r>
        <w:r w:rsidR="00E66023">
          <w:rPr>
            <w:noProof/>
            <w:webHidden/>
          </w:rPr>
          <w:t>1</w:t>
        </w:r>
        <w:r w:rsidR="00E66023">
          <w:rPr>
            <w:noProof/>
            <w:webHidden/>
          </w:rPr>
          <w:fldChar w:fldCharType="end"/>
        </w:r>
      </w:hyperlink>
    </w:p>
    <w:p w14:paraId="65F2C84A" w14:textId="7885853E" w:rsidR="00E66023" w:rsidRDefault="001C1727" w:rsidP="00175F74">
      <w:pPr>
        <w:pStyle w:val="TOC3"/>
        <w:tabs>
          <w:tab w:val="right" w:leader="dot" w:pos="8296"/>
        </w:tabs>
        <w:spacing w:line="336" w:lineRule="auto"/>
        <w:rPr>
          <w:noProof/>
        </w:rPr>
      </w:pPr>
      <w:hyperlink w:anchor="_Toc81249935" w:history="1">
        <w:r w:rsidR="00E66023" w:rsidRPr="00FF5470">
          <w:rPr>
            <w:rStyle w:val="a7"/>
            <w:rFonts w:ascii="Times New Roman" w:hAnsi="Times New Roman" w:cs="Times New Roman"/>
            <w:noProof/>
          </w:rPr>
          <w:t>1.3.4</w:t>
        </w:r>
        <w:r w:rsidR="00E66023" w:rsidRPr="00FF5470">
          <w:rPr>
            <w:rStyle w:val="a7"/>
            <w:rFonts w:ascii="Times New Roman" w:hAnsi="Times New Roman" w:cs="Times New Roman"/>
            <w:noProof/>
          </w:rPr>
          <w:t>形成标准讨论稿</w:t>
        </w:r>
        <w:r w:rsidR="00E66023">
          <w:rPr>
            <w:noProof/>
            <w:webHidden/>
          </w:rPr>
          <w:tab/>
        </w:r>
        <w:r w:rsidR="00E66023">
          <w:rPr>
            <w:noProof/>
            <w:webHidden/>
          </w:rPr>
          <w:fldChar w:fldCharType="begin"/>
        </w:r>
        <w:r w:rsidR="00E66023">
          <w:rPr>
            <w:noProof/>
            <w:webHidden/>
          </w:rPr>
          <w:instrText xml:space="preserve"> PAGEREF _Toc81249935 \h </w:instrText>
        </w:r>
        <w:r w:rsidR="00E66023">
          <w:rPr>
            <w:noProof/>
            <w:webHidden/>
          </w:rPr>
        </w:r>
        <w:r w:rsidR="00E66023">
          <w:rPr>
            <w:noProof/>
            <w:webHidden/>
          </w:rPr>
          <w:fldChar w:fldCharType="separate"/>
        </w:r>
        <w:r w:rsidR="00E66023">
          <w:rPr>
            <w:noProof/>
            <w:webHidden/>
          </w:rPr>
          <w:t>2</w:t>
        </w:r>
        <w:r w:rsidR="00E66023">
          <w:rPr>
            <w:noProof/>
            <w:webHidden/>
          </w:rPr>
          <w:fldChar w:fldCharType="end"/>
        </w:r>
      </w:hyperlink>
    </w:p>
    <w:p w14:paraId="2DFAA72F" w14:textId="3669A08B" w:rsidR="00E66023" w:rsidRDefault="001C1727" w:rsidP="00175F74">
      <w:pPr>
        <w:pStyle w:val="TOC3"/>
        <w:tabs>
          <w:tab w:val="right" w:leader="dot" w:pos="8296"/>
        </w:tabs>
        <w:spacing w:line="336" w:lineRule="auto"/>
        <w:rPr>
          <w:noProof/>
        </w:rPr>
      </w:pPr>
      <w:hyperlink w:anchor="_Toc81249936" w:history="1">
        <w:r w:rsidR="00E66023" w:rsidRPr="00FF5470">
          <w:rPr>
            <w:rStyle w:val="a7"/>
            <w:rFonts w:ascii="Times New Roman" w:hAnsi="Times New Roman" w:cs="Times New Roman"/>
            <w:noProof/>
          </w:rPr>
          <w:t>1.3.5</w:t>
        </w:r>
        <w:r w:rsidR="00E66023" w:rsidRPr="00FF5470">
          <w:rPr>
            <w:rStyle w:val="a7"/>
            <w:rFonts w:ascii="Times New Roman" w:hAnsi="Times New Roman" w:cs="Times New Roman"/>
            <w:noProof/>
          </w:rPr>
          <w:t>形成标准征求意见稿</w:t>
        </w:r>
        <w:r w:rsidR="00E66023">
          <w:rPr>
            <w:noProof/>
            <w:webHidden/>
          </w:rPr>
          <w:tab/>
        </w:r>
        <w:r w:rsidR="00E66023">
          <w:rPr>
            <w:noProof/>
            <w:webHidden/>
          </w:rPr>
          <w:fldChar w:fldCharType="begin"/>
        </w:r>
        <w:r w:rsidR="00E66023">
          <w:rPr>
            <w:noProof/>
            <w:webHidden/>
          </w:rPr>
          <w:instrText xml:space="preserve"> PAGEREF _Toc81249936 \h </w:instrText>
        </w:r>
        <w:r w:rsidR="00E66023">
          <w:rPr>
            <w:noProof/>
            <w:webHidden/>
          </w:rPr>
        </w:r>
        <w:r w:rsidR="00E66023">
          <w:rPr>
            <w:noProof/>
            <w:webHidden/>
          </w:rPr>
          <w:fldChar w:fldCharType="separate"/>
        </w:r>
        <w:r w:rsidR="00E66023">
          <w:rPr>
            <w:noProof/>
            <w:webHidden/>
          </w:rPr>
          <w:t>2</w:t>
        </w:r>
        <w:r w:rsidR="00E66023">
          <w:rPr>
            <w:noProof/>
            <w:webHidden/>
          </w:rPr>
          <w:fldChar w:fldCharType="end"/>
        </w:r>
      </w:hyperlink>
    </w:p>
    <w:p w14:paraId="03EC89EC" w14:textId="7F0C788C" w:rsidR="00E66023" w:rsidRDefault="001C1727" w:rsidP="00175F74">
      <w:pPr>
        <w:pStyle w:val="TOC1"/>
        <w:tabs>
          <w:tab w:val="right" w:leader="dot" w:pos="8296"/>
        </w:tabs>
        <w:spacing w:line="336" w:lineRule="auto"/>
        <w:rPr>
          <w:noProof/>
        </w:rPr>
      </w:pPr>
      <w:hyperlink w:anchor="_Toc81249937" w:history="1">
        <w:r w:rsidR="00E66023" w:rsidRPr="00FF5470">
          <w:rPr>
            <w:rStyle w:val="a7"/>
            <w:rFonts w:ascii="黑体" w:hAnsi="黑体"/>
            <w:noProof/>
          </w:rPr>
          <w:t>2</w:t>
        </w:r>
        <w:r w:rsidR="00E66023" w:rsidRPr="00FF5470">
          <w:rPr>
            <w:rStyle w:val="a7"/>
            <w:rFonts w:ascii="黑体" w:hAnsi="黑体"/>
            <w:noProof/>
          </w:rPr>
          <w:t>编制原则和主要内容</w:t>
        </w:r>
        <w:r w:rsidR="00E66023">
          <w:rPr>
            <w:noProof/>
            <w:webHidden/>
          </w:rPr>
          <w:tab/>
        </w:r>
        <w:r w:rsidR="00E66023">
          <w:rPr>
            <w:noProof/>
            <w:webHidden/>
          </w:rPr>
          <w:fldChar w:fldCharType="begin"/>
        </w:r>
        <w:r w:rsidR="00E66023">
          <w:rPr>
            <w:noProof/>
            <w:webHidden/>
          </w:rPr>
          <w:instrText xml:space="preserve"> PAGEREF _Toc81249937 \h </w:instrText>
        </w:r>
        <w:r w:rsidR="00E66023">
          <w:rPr>
            <w:noProof/>
            <w:webHidden/>
          </w:rPr>
        </w:r>
        <w:r w:rsidR="00E66023">
          <w:rPr>
            <w:noProof/>
            <w:webHidden/>
          </w:rPr>
          <w:fldChar w:fldCharType="separate"/>
        </w:r>
        <w:r w:rsidR="00E66023">
          <w:rPr>
            <w:noProof/>
            <w:webHidden/>
          </w:rPr>
          <w:t>3</w:t>
        </w:r>
        <w:r w:rsidR="00E66023">
          <w:rPr>
            <w:noProof/>
            <w:webHidden/>
          </w:rPr>
          <w:fldChar w:fldCharType="end"/>
        </w:r>
      </w:hyperlink>
    </w:p>
    <w:p w14:paraId="2473E007" w14:textId="2B1DDDEF" w:rsidR="00E66023" w:rsidRDefault="001C1727" w:rsidP="00175F74">
      <w:pPr>
        <w:pStyle w:val="TOC2"/>
        <w:tabs>
          <w:tab w:val="right" w:leader="dot" w:pos="8296"/>
        </w:tabs>
        <w:spacing w:line="336" w:lineRule="auto"/>
        <w:rPr>
          <w:noProof/>
        </w:rPr>
      </w:pPr>
      <w:hyperlink w:anchor="_Toc81249938" w:history="1">
        <w:r w:rsidR="00E66023" w:rsidRPr="00FF5470">
          <w:rPr>
            <w:rStyle w:val="a7"/>
            <w:rFonts w:ascii="黑体" w:hAnsi="黑体"/>
            <w:noProof/>
          </w:rPr>
          <w:t>2.1</w:t>
        </w:r>
        <w:r w:rsidR="00E66023" w:rsidRPr="00FF5470">
          <w:rPr>
            <w:rStyle w:val="a7"/>
            <w:rFonts w:ascii="黑体" w:hAnsi="黑体"/>
            <w:noProof/>
          </w:rPr>
          <w:t>编制原则</w:t>
        </w:r>
        <w:r w:rsidR="00E66023">
          <w:rPr>
            <w:noProof/>
            <w:webHidden/>
          </w:rPr>
          <w:tab/>
        </w:r>
        <w:r w:rsidR="00E66023">
          <w:rPr>
            <w:noProof/>
            <w:webHidden/>
          </w:rPr>
          <w:fldChar w:fldCharType="begin"/>
        </w:r>
        <w:r w:rsidR="00E66023">
          <w:rPr>
            <w:noProof/>
            <w:webHidden/>
          </w:rPr>
          <w:instrText xml:space="preserve"> PAGEREF _Toc81249938 \h </w:instrText>
        </w:r>
        <w:r w:rsidR="00E66023">
          <w:rPr>
            <w:noProof/>
            <w:webHidden/>
          </w:rPr>
        </w:r>
        <w:r w:rsidR="00E66023">
          <w:rPr>
            <w:noProof/>
            <w:webHidden/>
          </w:rPr>
          <w:fldChar w:fldCharType="separate"/>
        </w:r>
        <w:r w:rsidR="00E66023">
          <w:rPr>
            <w:noProof/>
            <w:webHidden/>
          </w:rPr>
          <w:t>3</w:t>
        </w:r>
        <w:r w:rsidR="00E66023">
          <w:rPr>
            <w:noProof/>
            <w:webHidden/>
          </w:rPr>
          <w:fldChar w:fldCharType="end"/>
        </w:r>
      </w:hyperlink>
    </w:p>
    <w:p w14:paraId="0C66365A" w14:textId="0F2B54C1" w:rsidR="00E66023" w:rsidRDefault="001C1727" w:rsidP="00175F74">
      <w:pPr>
        <w:pStyle w:val="TOC3"/>
        <w:tabs>
          <w:tab w:val="right" w:leader="dot" w:pos="8296"/>
        </w:tabs>
        <w:spacing w:line="336" w:lineRule="auto"/>
        <w:rPr>
          <w:noProof/>
        </w:rPr>
      </w:pPr>
      <w:hyperlink w:anchor="_Toc81249939" w:history="1">
        <w:r w:rsidR="00E66023" w:rsidRPr="00FF5470">
          <w:rPr>
            <w:rStyle w:val="a7"/>
            <w:rFonts w:ascii="Times New Roman" w:eastAsiaTheme="majorEastAsia" w:hAnsi="Times New Roman" w:cs="Times New Roman"/>
            <w:noProof/>
          </w:rPr>
          <w:t>2.1.1</w:t>
        </w:r>
        <w:r w:rsidR="00E66023" w:rsidRPr="00FF5470">
          <w:rPr>
            <w:rStyle w:val="a7"/>
            <w:rFonts w:ascii="Times New Roman" w:eastAsiaTheme="majorEastAsia" w:hAnsi="Times New Roman" w:cs="Times New Roman"/>
            <w:noProof/>
          </w:rPr>
          <w:t>与相关标准协调一致原则</w:t>
        </w:r>
        <w:r w:rsidR="00E66023">
          <w:rPr>
            <w:noProof/>
            <w:webHidden/>
          </w:rPr>
          <w:tab/>
        </w:r>
        <w:r w:rsidR="00E66023">
          <w:rPr>
            <w:noProof/>
            <w:webHidden/>
          </w:rPr>
          <w:fldChar w:fldCharType="begin"/>
        </w:r>
        <w:r w:rsidR="00E66023">
          <w:rPr>
            <w:noProof/>
            <w:webHidden/>
          </w:rPr>
          <w:instrText xml:space="preserve"> PAGEREF _Toc81249939 \h </w:instrText>
        </w:r>
        <w:r w:rsidR="00E66023">
          <w:rPr>
            <w:noProof/>
            <w:webHidden/>
          </w:rPr>
        </w:r>
        <w:r w:rsidR="00E66023">
          <w:rPr>
            <w:noProof/>
            <w:webHidden/>
          </w:rPr>
          <w:fldChar w:fldCharType="separate"/>
        </w:r>
        <w:r w:rsidR="00E66023">
          <w:rPr>
            <w:noProof/>
            <w:webHidden/>
          </w:rPr>
          <w:t>3</w:t>
        </w:r>
        <w:r w:rsidR="00E66023">
          <w:rPr>
            <w:noProof/>
            <w:webHidden/>
          </w:rPr>
          <w:fldChar w:fldCharType="end"/>
        </w:r>
      </w:hyperlink>
    </w:p>
    <w:p w14:paraId="483FCAF3" w14:textId="44EEB08B" w:rsidR="00E66023" w:rsidRDefault="001C1727" w:rsidP="00175F74">
      <w:pPr>
        <w:pStyle w:val="TOC3"/>
        <w:tabs>
          <w:tab w:val="right" w:leader="dot" w:pos="8296"/>
        </w:tabs>
        <w:spacing w:line="336" w:lineRule="auto"/>
        <w:rPr>
          <w:noProof/>
        </w:rPr>
      </w:pPr>
      <w:hyperlink w:anchor="_Toc81249940" w:history="1">
        <w:r w:rsidR="00E66023" w:rsidRPr="00FF5470">
          <w:rPr>
            <w:rStyle w:val="a7"/>
            <w:rFonts w:ascii="Times New Roman" w:hAnsi="Times New Roman" w:cs="Times New Roman"/>
            <w:noProof/>
          </w:rPr>
          <w:t>2.1.2</w:t>
        </w:r>
        <w:r w:rsidR="00E66023" w:rsidRPr="00FF5470">
          <w:rPr>
            <w:rStyle w:val="a7"/>
            <w:rFonts w:ascii="Times New Roman" w:hAnsi="Times New Roman" w:cs="Times New Roman"/>
            <w:noProof/>
          </w:rPr>
          <w:t>体现先进性和可操作性原则</w:t>
        </w:r>
        <w:r w:rsidR="00E66023">
          <w:rPr>
            <w:noProof/>
            <w:webHidden/>
          </w:rPr>
          <w:tab/>
        </w:r>
        <w:r w:rsidR="00E66023">
          <w:rPr>
            <w:noProof/>
            <w:webHidden/>
          </w:rPr>
          <w:fldChar w:fldCharType="begin"/>
        </w:r>
        <w:r w:rsidR="00E66023">
          <w:rPr>
            <w:noProof/>
            <w:webHidden/>
          </w:rPr>
          <w:instrText xml:space="preserve"> PAGEREF _Toc81249940 \h </w:instrText>
        </w:r>
        <w:r w:rsidR="00E66023">
          <w:rPr>
            <w:noProof/>
            <w:webHidden/>
          </w:rPr>
        </w:r>
        <w:r w:rsidR="00E66023">
          <w:rPr>
            <w:noProof/>
            <w:webHidden/>
          </w:rPr>
          <w:fldChar w:fldCharType="separate"/>
        </w:r>
        <w:r w:rsidR="00E66023">
          <w:rPr>
            <w:noProof/>
            <w:webHidden/>
          </w:rPr>
          <w:t>3</w:t>
        </w:r>
        <w:r w:rsidR="00E66023">
          <w:rPr>
            <w:noProof/>
            <w:webHidden/>
          </w:rPr>
          <w:fldChar w:fldCharType="end"/>
        </w:r>
      </w:hyperlink>
    </w:p>
    <w:p w14:paraId="5259A537" w14:textId="2342DFA3" w:rsidR="00E66023" w:rsidRDefault="001C1727" w:rsidP="00175F74">
      <w:pPr>
        <w:pStyle w:val="TOC2"/>
        <w:tabs>
          <w:tab w:val="right" w:leader="dot" w:pos="8296"/>
        </w:tabs>
        <w:spacing w:line="336" w:lineRule="auto"/>
        <w:rPr>
          <w:noProof/>
        </w:rPr>
      </w:pPr>
      <w:hyperlink w:anchor="_Toc81249941" w:history="1">
        <w:r w:rsidR="00E66023" w:rsidRPr="00FF5470">
          <w:rPr>
            <w:rStyle w:val="a7"/>
            <w:rFonts w:ascii="黑体" w:hAnsi="黑体"/>
            <w:noProof/>
          </w:rPr>
          <w:t>2.2</w:t>
        </w:r>
        <w:r w:rsidR="00E66023" w:rsidRPr="00FF5470">
          <w:rPr>
            <w:rStyle w:val="a7"/>
            <w:rFonts w:ascii="黑体" w:hAnsi="黑体"/>
            <w:noProof/>
          </w:rPr>
          <w:t>主要技术内容说明</w:t>
        </w:r>
        <w:r w:rsidR="00E66023">
          <w:rPr>
            <w:noProof/>
            <w:webHidden/>
          </w:rPr>
          <w:tab/>
        </w:r>
        <w:r w:rsidR="00E66023">
          <w:rPr>
            <w:noProof/>
            <w:webHidden/>
          </w:rPr>
          <w:fldChar w:fldCharType="begin"/>
        </w:r>
        <w:r w:rsidR="00E66023">
          <w:rPr>
            <w:noProof/>
            <w:webHidden/>
          </w:rPr>
          <w:instrText xml:space="preserve"> PAGEREF _Toc81249941 \h </w:instrText>
        </w:r>
        <w:r w:rsidR="00E66023">
          <w:rPr>
            <w:noProof/>
            <w:webHidden/>
          </w:rPr>
        </w:r>
        <w:r w:rsidR="00E66023">
          <w:rPr>
            <w:noProof/>
            <w:webHidden/>
          </w:rPr>
          <w:fldChar w:fldCharType="separate"/>
        </w:r>
        <w:r w:rsidR="00E66023">
          <w:rPr>
            <w:noProof/>
            <w:webHidden/>
          </w:rPr>
          <w:t>3</w:t>
        </w:r>
        <w:r w:rsidR="00E66023">
          <w:rPr>
            <w:noProof/>
            <w:webHidden/>
          </w:rPr>
          <w:fldChar w:fldCharType="end"/>
        </w:r>
      </w:hyperlink>
    </w:p>
    <w:p w14:paraId="5424201F" w14:textId="53E7AF32" w:rsidR="00E66023" w:rsidRDefault="001C1727" w:rsidP="00175F74">
      <w:pPr>
        <w:pStyle w:val="TOC3"/>
        <w:tabs>
          <w:tab w:val="right" w:leader="dot" w:pos="8296"/>
        </w:tabs>
        <w:spacing w:line="336" w:lineRule="auto"/>
        <w:rPr>
          <w:noProof/>
        </w:rPr>
      </w:pPr>
      <w:hyperlink w:anchor="_Toc81249942" w:history="1">
        <w:r w:rsidR="00E66023" w:rsidRPr="00FF5470">
          <w:rPr>
            <w:rStyle w:val="a7"/>
            <w:rFonts w:ascii="Times New Roman" w:hAnsi="Times New Roman" w:cs="Times New Roman"/>
            <w:noProof/>
          </w:rPr>
          <w:t>2.2.1</w:t>
        </w:r>
        <w:r w:rsidR="00E66023" w:rsidRPr="00FF5470">
          <w:rPr>
            <w:rStyle w:val="a7"/>
            <w:rFonts w:ascii="Times New Roman" w:hAnsi="Times New Roman" w:cs="Times New Roman"/>
            <w:noProof/>
          </w:rPr>
          <w:t>标准名称</w:t>
        </w:r>
        <w:r w:rsidR="00E66023">
          <w:rPr>
            <w:noProof/>
            <w:webHidden/>
          </w:rPr>
          <w:tab/>
        </w:r>
        <w:r w:rsidR="00E66023">
          <w:rPr>
            <w:noProof/>
            <w:webHidden/>
          </w:rPr>
          <w:fldChar w:fldCharType="begin"/>
        </w:r>
        <w:r w:rsidR="00E66023">
          <w:rPr>
            <w:noProof/>
            <w:webHidden/>
          </w:rPr>
          <w:instrText xml:space="preserve"> PAGEREF _Toc81249942 \h </w:instrText>
        </w:r>
        <w:r w:rsidR="00E66023">
          <w:rPr>
            <w:noProof/>
            <w:webHidden/>
          </w:rPr>
        </w:r>
        <w:r w:rsidR="00E66023">
          <w:rPr>
            <w:noProof/>
            <w:webHidden/>
          </w:rPr>
          <w:fldChar w:fldCharType="separate"/>
        </w:r>
        <w:r w:rsidR="00E66023">
          <w:rPr>
            <w:noProof/>
            <w:webHidden/>
          </w:rPr>
          <w:t>3</w:t>
        </w:r>
        <w:r w:rsidR="00E66023">
          <w:rPr>
            <w:noProof/>
            <w:webHidden/>
          </w:rPr>
          <w:fldChar w:fldCharType="end"/>
        </w:r>
      </w:hyperlink>
    </w:p>
    <w:p w14:paraId="08F129BF" w14:textId="77C29A3E" w:rsidR="00E66023" w:rsidRDefault="001C1727" w:rsidP="00175F74">
      <w:pPr>
        <w:pStyle w:val="TOC3"/>
        <w:tabs>
          <w:tab w:val="right" w:leader="dot" w:pos="8296"/>
        </w:tabs>
        <w:spacing w:line="336" w:lineRule="auto"/>
        <w:rPr>
          <w:noProof/>
        </w:rPr>
      </w:pPr>
      <w:hyperlink w:anchor="_Toc81249943" w:history="1">
        <w:r w:rsidR="00E66023" w:rsidRPr="00FF5470">
          <w:rPr>
            <w:rStyle w:val="a7"/>
            <w:rFonts w:ascii="Times New Roman" w:hAnsi="Times New Roman" w:cs="Times New Roman"/>
            <w:noProof/>
          </w:rPr>
          <w:t>2.2.2</w:t>
        </w:r>
        <w:r w:rsidR="00E66023" w:rsidRPr="00FF5470">
          <w:rPr>
            <w:rStyle w:val="a7"/>
            <w:rFonts w:ascii="Times New Roman" w:hAnsi="Times New Roman" w:cs="Times New Roman"/>
            <w:noProof/>
          </w:rPr>
          <w:t>范围</w:t>
        </w:r>
        <w:r w:rsidR="00E66023">
          <w:rPr>
            <w:noProof/>
            <w:webHidden/>
          </w:rPr>
          <w:tab/>
        </w:r>
        <w:r w:rsidR="00E66023">
          <w:rPr>
            <w:noProof/>
            <w:webHidden/>
          </w:rPr>
          <w:fldChar w:fldCharType="begin"/>
        </w:r>
        <w:r w:rsidR="00E66023">
          <w:rPr>
            <w:noProof/>
            <w:webHidden/>
          </w:rPr>
          <w:instrText xml:space="preserve"> PAGEREF _Toc81249943 \h </w:instrText>
        </w:r>
        <w:r w:rsidR="00E66023">
          <w:rPr>
            <w:noProof/>
            <w:webHidden/>
          </w:rPr>
        </w:r>
        <w:r w:rsidR="00E66023">
          <w:rPr>
            <w:noProof/>
            <w:webHidden/>
          </w:rPr>
          <w:fldChar w:fldCharType="separate"/>
        </w:r>
        <w:r w:rsidR="00E66023">
          <w:rPr>
            <w:noProof/>
            <w:webHidden/>
          </w:rPr>
          <w:t>3</w:t>
        </w:r>
        <w:r w:rsidR="00E66023">
          <w:rPr>
            <w:noProof/>
            <w:webHidden/>
          </w:rPr>
          <w:fldChar w:fldCharType="end"/>
        </w:r>
      </w:hyperlink>
    </w:p>
    <w:p w14:paraId="26DB27C1" w14:textId="4496FB6F" w:rsidR="00E66023" w:rsidRDefault="001C1727" w:rsidP="00175F74">
      <w:pPr>
        <w:pStyle w:val="TOC3"/>
        <w:tabs>
          <w:tab w:val="right" w:leader="dot" w:pos="8296"/>
        </w:tabs>
        <w:spacing w:line="336" w:lineRule="auto"/>
        <w:rPr>
          <w:noProof/>
        </w:rPr>
      </w:pPr>
      <w:hyperlink w:anchor="_Toc81249944" w:history="1">
        <w:r w:rsidR="00E66023" w:rsidRPr="00FF5470">
          <w:rPr>
            <w:rStyle w:val="a7"/>
            <w:rFonts w:ascii="Times New Roman" w:hAnsi="Times New Roman" w:cs="Times New Roman"/>
            <w:noProof/>
          </w:rPr>
          <w:t>2.2.3</w:t>
        </w:r>
        <w:r w:rsidR="00E66023" w:rsidRPr="00FF5470">
          <w:rPr>
            <w:rStyle w:val="a7"/>
            <w:rFonts w:ascii="Times New Roman" w:hAnsi="Times New Roman" w:cs="Times New Roman"/>
            <w:noProof/>
          </w:rPr>
          <w:t>术语和定义</w:t>
        </w:r>
        <w:r w:rsidR="00E66023">
          <w:rPr>
            <w:noProof/>
            <w:webHidden/>
          </w:rPr>
          <w:tab/>
        </w:r>
        <w:r w:rsidR="00E66023">
          <w:rPr>
            <w:noProof/>
            <w:webHidden/>
          </w:rPr>
          <w:fldChar w:fldCharType="begin"/>
        </w:r>
        <w:r w:rsidR="00E66023">
          <w:rPr>
            <w:noProof/>
            <w:webHidden/>
          </w:rPr>
          <w:instrText xml:space="preserve"> PAGEREF _Toc81249944 \h </w:instrText>
        </w:r>
        <w:r w:rsidR="00E66023">
          <w:rPr>
            <w:noProof/>
            <w:webHidden/>
          </w:rPr>
        </w:r>
        <w:r w:rsidR="00E66023">
          <w:rPr>
            <w:noProof/>
            <w:webHidden/>
          </w:rPr>
          <w:fldChar w:fldCharType="separate"/>
        </w:r>
        <w:r w:rsidR="00E66023">
          <w:rPr>
            <w:noProof/>
            <w:webHidden/>
          </w:rPr>
          <w:t>4</w:t>
        </w:r>
        <w:r w:rsidR="00E66023">
          <w:rPr>
            <w:noProof/>
            <w:webHidden/>
          </w:rPr>
          <w:fldChar w:fldCharType="end"/>
        </w:r>
      </w:hyperlink>
    </w:p>
    <w:p w14:paraId="4090E6C3" w14:textId="37D2AD2C" w:rsidR="00E66023" w:rsidRDefault="001C1727" w:rsidP="00175F74">
      <w:pPr>
        <w:pStyle w:val="TOC3"/>
        <w:tabs>
          <w:tab w:val="right" w:leader="dot" w:pos="8296"/>
        </w:tabs>
        <w:spacing w:line="336" w:lineRule="auto"/>
        <w:rPr>
          <w:noProof/>
        </w:rPr>
      </w:pPr>
      <w:hyperlink w:anchor="_Toc81249945" w:history="1">
        <w:r w:rsidR="00E66023" w:rsidRPr="00FF5470">
          <w:rPr>
            <w:rStyle w:val="a7"/>
            <w:rFonts w:ascii="Times New Roman" w:hAnsi="Times New Roman" w:cs="Times New Roman"/>
            <w:noProof/>
          </w:rPr>
          <w:t>2.2.4</w:t>
        </w:r>
        <w:r w:rsidR="00E66023" w:rsidRPr="00FF5470">
          <w:rPr>
            <w:rStyle w:val="a7"/>
            <w:rFonts w:ascii="Times New Roman" w:hAnsi="Times New Roman" w:cs="Times New Roman"/>
            <w:noProof/>
          </w:rPr>
          <w:t>饲料市场信息内容</w:t>
        </w:r>
        <w:r w:rsidR="00E66023">
          <w:rPr>
            <w:noProof/>
            <w:webHidden/>
          </w:rPr>
          <w:tab/>
        </w:r>
        <w:r w:rsidR="00E66023">
          <w:rPr>
            <w:noProof/>
            <w:webHidden/>
          </w:rPr>
          <w:fldChar w:fldCharType="begin"/>
        </w:r>
        <w:r w:rsidR="00E66023">
          <w:rPr>
            <w:noProof/>
            <w:webHidden/>
          </w:rPr>
          <w:instrText xml:space="preserve"> PAGEREF _Toc81249945 \h </w:instrText>
        </w:r>
        <w:r w:rsidR="00E66023">
          <w:rPr>
            <w:noProof/>
            <w:webHidden/>
          </w:rPr>
        </w:r>
        <w:r w:rsidR="00E66023">
          <w:rPr>
            <w:noProof/>
            <w:webHidden/>
          </w:rPr>
          <w:fldChar w:fldCharType="separate"/>
        </w:r>
        <w:r w:rsidR="00E66023">
          <w:rPr>
            <w:noProof/>
            <w:webHidden/>
          </w:rPr>
          <w:t>4</w:t>
        </w:r>
        <w:r w:rsidR="00E66023">
          <w:rPr>
            <w:noProof/>
            <w:webHidden/>
          </w:rPr>
          <w:fldChar w:fldCharType="end"/>
        </w:r>
      </w:hyperlink>
    </w:p>
    <w:p w14:paraId="11F1A3E7" w14:textId="3DBB9600" w:rsidR="00E66023" w:rsidRDefault="001C1727" w:rsidP="00175F74">
      <w:pPr>
        <w:pStyle w:val="TOC3"/>
        <w:tabs>
          <w:tab w:val="right" w:leader="dot" w:pos="8296"/>
        </w:tabs>
        <w:spacing w:line="336" w:lineRule="auto"/>
        <w:rPr>
          <w:noProof/>
        </w:rPr>
      </w:pPr>
      <w:hyperlink w:anchor="_Toc81249946" w:history="1">
        <w:r w:rsidR="00E66023" w:rsidRPr="00FF5470">
          <w:rPr>
            <w:rStyle w:val="a7"/>
            <w:rFonts w:ascii="Times New Roman" w:hAnsi="Times New Roman" w:cs="Times New Roman"/>
            <w:noProof/>
          </w:rPr>
          <w:t>2.2.3</w:t>
        </w:r>
        <w:r w:rsidR="00E66023" w:rsidRPr="00FF5470">
          <w:rPr>
            <w:rStyle w:val="a7"/>
            <w:rFonts w:ascii="Times New Roman" w:hAnsi="Times New Roman" w:cs="Times New Roman"/>
            <w:noProof/>
          </w:rPr>
          <w:t>饲料市</w:t>
        </w:r>
        <w:r w:rsidR="00E66023" w:rsidRPr="00FF5470">
          <w:rPr>
            <w:rStyle w:val="a7"/>
            <w:noProof/>
          </w:rPr>
          <w:t>场信息采集要求与信息管理</w:t>
        </w:r>
        <w:r w:rsidR="00E66023">
          <w:rPr>
            <w:noProof/>
            <w:webHidden/>
          </w:rPr>
          <w:tab/>
        </w:r>
        <w:r w:rsidR="00E66023">
          <w:rPr>
            <w:noProof/>
            <w:webHidden/>
          </w:rPr>
          <w:fldChar w:fldCharType="begin"/>
        </w:r>
        <w:r w:rsidR="00E66023">
          <w:rPr>
            <w:noProof/>
            <w:webHidden/>
          </w:rPr>
          <w:instrText xml:space="preserve"> PAGEREF _Toc81249946 \h </w:instrText>
        </w:r>
        <w:r w:rsidR="00E66023">
          <w:rPr>
            <w:noProof/>
            <w:webHidden/>
          </w:rPr>
        </w:r>
        <w:r w:rsidR="00E66023">
          <w:rPr>
            <w:noProof/>
            <w:webHidden/>
          </w:rPr>
          <w:fldChar w:fldCharType="separate"/>
        </w:r>
        <w:r w:rsidR="00E66023">
          <w:rPr>
            <w:noProof/>
            <w:webHidden/>
          </w:rPr>
          <w:t>4</w:t>
        </w:r>
        <w:r w:rsidR="00E66023">
          <w:rPr>
            <w:noProof/>
            <w:webHidden/>
          </w:rPr>
          <w:fldChar w:fldCharType="end"/>
        </w:r>
      </w:hyperlink>
    </w:p>
    <w:p w14:paraId="7E299F51" w14:textId="09472009" w:rsidR="00E66023" w:rsidRDefault="001C1727" w:rsidP="00175F74">
      <w:pPr>
        <w:pStyle w:val="TOC3"/>
        <w:tabs>
          <w:tab w:val="right" w:leader="dot" w:pos="8296"/>
        </w:tabs>
        <w:spacing w:line="336" w:lineRule="auto"/>
        <w:rPr>
          <w:noProof/>
        </w:rPr>
      </w:pPr>
      <w:hyperlink w:anchor="_Toc81249947" w:history="1">
        <w:r w:rsidR="00E66023" w:rsidRPr="00FF5470">
          <w:rPr>
            <w:rStyle w:val="a7"/>
            <w:rFonts w:ascii="Times New Roman" w:hAnsi="Times New Roman" w:cs="Times New Roman"/>
            <w:noProof/>
          </w:rPr>
          <w:t>2.2.6</w:t>
        </w:r>
        <w:r w:rsidR="00E66023" w:rsidRPr="00FF5470">
          <w:rPr>
            <w:rStyle w:val="a7"/>
            <w:rFonts w:ascii="Times New Roman" w:hAnsi="Times New Roman" w:cs="Times New Roman"/>
            <w:noProof/>
          </w:rPr>
          <w:t>饲料市场信息表达方法</w:t>
        </w:r>
        <w:r w:rsidR="00E66023">
          <w:rPr>
            <w:noProof/>
            <w:webHidden/>
          </w:rPr>
          <w:tab/>
        </w:r>
        <w:r w:rsidR="00E66023">
          <w:rPr>
            <w:noProof/>
            <w:webHidden/>
          </w:rPr>
          <w:fldChar w:fldCharType="begin"/>
        </w:r>
        <w:r w:rsidR="00E66023">
          <w:rPr>
            <w:noProof/>
            <w:webHidden/>
          </w:rPr>
          <w:instrText xml:space="preserve"> PAGEREF _Toc81249947 \h </w:instrText>
        </w:r>
        <w:r w:rsidR="00E66023">
          <w:rPr>
            <w:noProof/>
            <w:webHidden/>
          </w:rPr>
        </w:r>
        <w:r w:rsidR="00E66023">
          <w:rPr>
            <w:noProof/>
            <w:webHidden/>
          </w:rPr>
          <w:fldChar w:fldCharType="separate"/>
        </w:r>
        <w:r w:rsidR="00E66023">
          <w:rPr>
            <w:noProof/>
            <w:webHidden/>
          </w:rPr>
          <w:t>4</w:t>
        </w:r>
        <w:r w:rsidR="00E66023">
          <w:rPr>
            <w:noProof/>
            <w:webHidden/>
          </w:rPr>
          <w:fldChar w:fldCharType="end"/>
        </w:r>
      </w:hyperlink>
    </w:p>
    <w:p w14:paraId="1DD1F4CB" w14:textId="5C7712F7" w:rsidR="00E66023" w:rsidRDefault="001C1727" w:rsidP="00175F74">
      <w:pPr>
        <w:pStyle w:val="TOC3"/>
        <w:tabs>
          <w:tab w:val="right" w:leader="dot" w:pos="8296"/>
        </w:tabs>
        <w:spacing w:line="336" w:lineRule="auto"/>
        <w:rPr>
          <w:noProof/>
        </w:rPr>
      </w:pPr>
      <w:hyperlink w:anchor="_Toc81249948" w:history="1">
        <w:r w:rsidR="00E66023" w:rsidRPr="00FF5470">
          <w:rPr>
            <w:rStyle w:val="a7"/>
            <w:rFonts w:ascii="Times New Roman" w:hAnsi="Times New Roman" w:cs="Times New Roman"/>
            <w:noProof/>
          </w:rPr>
          <w:t>2.2.7</w:t>
        </w:r>
        <w:r w:rsidR="00E66023" w:rsidRPr="00FF5470">
          <w:rPr>
            <w:rStyle w:val="a7"/>
            <w:rFonts w:ascii="Times New Roman" w:hAnsi="Times New Roman" w:cs="Times New Roman"/>
            <w:noProof/>
          </w:rPr>
          <w:t>饲料市场信息全产业链监测</w:t>
        </w:r>
        <w:r w:rsidR="00E66023">
          <w:rPr>
            <w:noProof/>
            <w:webHidden/>
          </w:rPr>
          <w:tab/>
        </w:r>
        <w:r w:rsidR="00E66023">
          <w:rPr>
            <w:noProof/>
            <w:webHidden/>
          </w:rPr>
          <w:fldChar w:fldCharType="begin"/>
        </w:r>
        <w:r w:rsidR="00E66023">
          <w:rPr>
            <w:noProof/>
            <w:webHidden/>
          </w:rPr>
          <w:instrText xml:space="preserve"> PAGEREF _Toc81249948 \h </w:instrText>
        </w:r>
        <w:r w:rsidR="00E66023">
          <w:rPr>
            <w:noProof/>
            <w:webHidden/>
          </w:rPr>
        </w:r>
        <w:r w:rsidR="00E66023">
          <w:rPr>
            <w:noProof/>
            <w:webHidden/>
          </w:rPr>
          <w:fldChar w:fldCharType="separate"/>
        </w:r>
        <w:r w:rsidR="00E66023">
          <w:rPr>
            <w:noProof/>
            <w:webHidden/>
          </w:rPr>
          <w:t>4</w:t>
        </w:r>
        <w:r w:rsidR="00E66023">
          <w:rPr>
            <w:noProof/>
            <w:webHidden/>
          </w:rPr>
          <w:fldChar w:fldCharType="end"/>
        </w:r>
      </w:hyperlink>
    </w:p>
    <w:p w14:paraId="1AA8C7B8" w14:textId="57785B63" w:rsidR="00E66023" w:rsidRDefault="001C1727" w:rsidP="00175F74">
      <w:pPr>
        <w:pStyle w:val="TOC3"/>
        <w:tabs>
          <w:tab w:val="right" w:leader="dot" w:pos="8296"/>
        </w:tabs>
        <w:spacing w:line="336" w:lineRule="auto"/>
        <w:rPr>
          <w:noProof/>
        </w:rPr>
      </w:pPr>
      <w:hyperlink w:anchor="_Toc81249949" w:history="1">
        <w:r w:rsidR="00E66023" w:rsidRPr="00FF5470">
          <w:rPr>
            <w:rStyle w:val="a7"/>
            <w:rFonts w:ascii="Times New Roman" w:hAnsi="Times New Roman" w:cs="Times New Roman"/>
            <w:noProof/>
          </w:rPr>
          <w:t>2.2.8</w:t>
        </w:r>
        <w:r w:rsidR="00E66023" w:rsidRPr="00FF5470">
          <w:rPr>
            <w:rStyle w:val="a7"/>
            <w:rFonts w:ascii="Times New Roman" w:hAnsi="Times New Roman" w:cs="Times New Roman"/>
            <w:noProof/>
          </w:rPr>
          <w:t>饲料市场信息应用的要求</w:t>
        </w:r>
        <w:r w:rsidR="00E66023">
          <w:rPr>
            <w:noProof/>
            <w:webHidden/>
          </w:rPr>
          <w:tab/>
        </w:r>
        <w:r w:rsidR="00E66023">
          <w:rPr>
            <w:noProof/>
            <w:webHidden/>
          </w:rPr>
          <w:fldChar w:fldCharType="begin"/>
        </w:r>
        <w:r w:rsidR="00E66023">
          <w:rPr>
            <w:noProof/>
            <w:webHidden/>
          </w:rPr>
          <w:instrText xml:space="preserve"> PAGEREF _Toc81249949 \h </w:instrText>
        </w:r>
        <w:r w:rsidR="00E66023">
          <w:rPr>
            <w:noProof/>
            <w:webHidden/>
          </w:rPr>
        </w:r>
        <w:r w:rsidR="00E66023">
          <w:rPr>
            <w:noProof/>
            <w:webHidden/>
          </w:rPr>
          <w:fldChar w:fldCharType="separate"/>
        </w:r>
        <w:r w:rsidR="00E66023">
          <w:rPr>
            <w:noProof/>
            <w:webHidden/>
          </w:rPr>
          <w:t>4</w:t>
        </w:r>
        <w:r w:rsidR="00E66023">
          <w:rPr>
            <w:noProof/>
            <w:webHidden/>
          </w:rPr>
          <w:fldChar w:fldCharType="end"/>
        </w:r>
      </w:hyperlink>
    </w:p>
    <w:p w14:paraId="5802AB9E" w14:textId="2F53D3C4" w:rsidR="00E66023" w:rsidRDefault="001C1727" w:rsidP="00175F74">
      <w:pPr>
        <w:pStyle w:val="TOC1"/>
        <w:tabs>
          <w:tab w:val="right" w:leader="dot" w:pos="8296"/>
        </w:tabs>
        <w:spacing w:line="336" w:lineRule="auto"/>
        <w:rPr>
          <w:noProof/>
        </w:rPr>
      </w:pPr>
      <w:hyperlink w:anchor="_Toc81249950" w:history="1">
        <w:r w:rsidR="00E66023" w:rsidRPr="00FF5470">
          <w:rPr>
            <w:rStyle w:val="a7"/>
            <w:rFonts w:ascii="黑体" w:hAnsi="黑体"/>
            <w:noProof/>
          </w:rPr>
          <w:t>3</w:t>
        </w:r>
        <w:r w:rsidR="00F01A03">
          <w:rPr>
            <w:rStyle w:val="a7"/>
            <w:rFonts w:ascii="黑体" w:hAnsi="黑体" w:hint="eastAsia"/>
            <w:noProof/>
          </w:rPr>
          <w:t>背景意义</w:t>
        </w:r>
        <w:r w:rsidR="00E66023" w:rsidRPr="00FF5470">
          <w:rPr>
            <w:rStyle w:val="a7"/>
            <w:rFonts w:ascii="黑体" w:hAnsi="黑体"/>
            <w:noProof/>
          </w:rPr>
          <w:t>及预期社会经济效益</w:t>
        </w:r>
        <w:r w:rsidR="00E66023">
          <w:rPr>
            <w:noProof/>
            <w:webHidden/>
          </w:rPr>
          <w:tab/>
        </w:r>
        <w:r w:rsidR="00E66023">
          <w:rPr>
            <w:noProof/>
            <w:webHidden/>
          </w:rPr>
          <w:fldChar w:fldCharType="begin"/>
        </w:r>
        <w:r w:rsidR="00E66023">
          <w:rPr>
            <w:noProof/>
            <w:webHidden/>
          </w:rPr>
          <w:instrText xml:space="preserve"> PAGEREF _Toc81249950 \h </w:instrText>
        </w:r>
        <w:r w:rsidR="00E66023">
          <w:rPr>
            <w:noProof/>
            <w:webHidden/>
          </w:rPr>
        </w:r>
        <w:r w:rsidR="00E66023">
          <w:rPr>
            <w:noProof/>
            <w:webHidden/>
          </w:rPr>
          <w:fldChar w:fldCharType="separate"/>
        </w:r>
        <w:r w:rsidR="00E66023">
          <w:rPr>
            <w:noProof/>
            <w:webHidden/>
          </w:rPr>
          <w:t>4</w:t>
        </w:r>
        <w:r w:rsidR="00E66023">
          <w:rPr>
            <w:noProof/>
            <w:webHidden/>
          </w:rPr>
          <w:fldChar w:fldCharType="end"/>
        </w:r>
      </w:hyperlink>
    </w:p>
    <w:p w14:paraId="797EBB10" w14:textId="01CEC9A1" w:rsidR="00E66023" w:rsidRDefault="001C1727" w:rsidP="00175F74">
      <w:pPr>
        <w:pStyle w:val="TOC2"/>
        <w:tabs>
          <w:tab w:val="right" w:leader="dot" w:pos="8296"/>
        </w:tabs>
        <w:spacing w:line="336" w:lineRule="auto"/>
        <w:rPr>
          <w:noProof/>
        </w:rPr>
      </w:pPr>
      <w:hyperlink w:anchor="_Toc81249951" w:history="1">
        <w:r w:rsidR="00E66023" w:rsidRPr="00FF5470">
          <w:rPr>
            <w:rStyle w:val="a7"/>
            <w:rFonts w:ascii="黑体" w:hAnsi="黑体"/>
            <w:noProof/>
          </w:rPr>
          <w:t>3.1</w:t>
        </w:r>
        <w:r w:rsidR="00F01A03">
          <w:rPr>
            <w:rStyle w:val="a7"/>
            <w:rFonts w:ascii="黑体" w:hAnsi="黑体" w:hint="eastAsia"/>
            <w:noProof/>
          </w:rPr>
          <w:t>背景意义</w:t>
        </w:r>
        <w:r w:rsidR="00E66023">
          <w:rPr>
            <w:noProof/>
            <w:webHidden/>
          </w:rPr>
          <w:tab/>
        </w:r>
        <w:r w:rsidR="00E66023">
          <w:rPr>
            <w:noProof/>
            <w:webHidden/>
          </w:rPr>
          <w:fldChar w:fldCharType="begin"/>
        </w:r>
        <w:r w:rsidR="00E66023">
          <w:rPr>
            <w:noProof/>
            <w:webHidden/>
          </w:rPr>
          <w:instrText xml:space="preserve"> PAGEREF _Toc81249951 \h </w:instrText>
        </w:r>
        <w:r w:rsidR="00E66023">
          <w:rPr>
            <w:noProof/>
            <w:webHidden/>
          </w:rPr>
        </w:r>
        <w:r w:rsidR="00E66023">
          <w:rPr>
            <w:noProof/>
            <w:webHidden/>
          </w:rPr>
          <w:fldChar w:fldCharType="separate"/>
        </w:r>
        <w:r w:rsidR="00E66023">
          <w:rPr>
            <w:noProof/>
            <w:webHidden/>
          </w:rPr>
          <w:t>4</w:t>
        </w:r>
        <w:r w:rsidR="00E66023">
          <w:rPr>
            <w:noProof/>
            <w:webHidden/>
          </w:rPr>
          <w:fldChar w:fldCharType="end"/>
        </w:r>
      </w:hyperlink>
    </w:p>
    <w:p w14:paraId="0DDB5FE2" w14:textId="7D267C12" w:rsidR="00E66023" w:rsidRDefault="001C1727" w:rsidP="00175F74">
      <w:pPr>
        <w:pStyle w:val="TOC2"/>
        <w:tabs>
          <w:tab w:val="right" w:leader="dot" w:pos="8296"/>
        </w:tabs>
        <w:spacing w:line="336" w:lineRule="auto"/>
        <w:rPr>
          <w:noProof/>
        </w:rPr>
      </w:pPr>
      <w:hyperlink w:anchor="_Toc81249952" w:history="1">
        <w:r w:rsidR="00E66023" w:rsidRPr="00FF5470">
          <w:rPr>
            <w:rStyle w:val="a7"/>
            <w:rFonts w:ascii="黑体" w:hAnsi="黑体"/>
            <w:noProof/>
          </w:rPr>
          <w:t>3.2</w:t>
        </w:r>
        <w:r w:rsidR="00E66023" w:rsidRPr="00FF5470">
          <w:rPr>
            <w:rStyle w:val="a7"/>
            <w:rFonts w:ascii="黑体" w:hAnsi="黑体"/>
            <w:noProof/>
          </w:rPr>
          <w:t>预期社会经济效益</w:t>
        </w:r>
        <w:r w:rsidR="00E66023">
          <w:rPr>
            <w:noProof/>
            <w:webHidden/>
          </w:rPr>
          <w:tab/>
        </w:r>
        <w:r w:rsidR="00F01A03">
          <w:rPr>
            <w:rFonts w:hint="eastAsia"/>
            <w:noProof/>
            <w:webHidden/>
          </w:rPr>
          <w:t>5</w:t>
        </w:r>
      </w:hyperlink>
    </w:p>
    <w:p w14:paraId="33FA1960" w14:textId="762BC3D6" w:rsidR="00E66023" w:rsidRDefault="001C1727" w:rsidP="00175F74">
      <w:pPr>
        <w:pStyle w:val="TOC1"/>
        <w:tabs>
          <w:tab w:val="right" w:leader="dot" w:pos="8296"/>
        </w:tabs>
        <w:spacing w:line="336" w:lineRule="auto"/>
        <w:rPr>
          <w:noProof/>
        </w:rPr>
      </w:pPr>
      <w:hyperlink w:anchor="_Toc81249953" w:history="1">
        <w:r w:rsidR="00E66023" w:rsidRPr="00FF5470">
          <w:rPr>
            <w:rStyle w:val="a7"/>
            <w:rFonts w:ascii="黑体" w:hAnsi="黑体" w:cs="Times New Roman"/>
            <w:noProof/>
          </w:rPr>
          <w:t>4</w:t>
        </w:r>
        <w:r w:rsidR="00E66023" w:rsidRPr="00FF5470">
          <w:rPr>
            <w:rStyle w:val="a7"/>
            <w:rFonts w:ascii="黑体" w:hAnsi="黑体" w:cs="Times New Roman"/>
            <w:noProof/>
          </w:rPr>
          <w:t>采用国际标准和国外先进标准的程度</w:t>
        </w:r>
        <w:r w:rsidR="00E66023">
          <w:rPr>
            <w:noProof/>
            <w:webHidden/>
          </w:rPr>
          <w:tab/>
        </w:r>
        <w:r w:rsidR="00F01A03">
          <w:rPr>
            <w:rFonts w:hint="eastAsia"/>
            <w:noProof/>
            <w:webHidden/>
          </w:rPr>
          <w:t>5</w:t>
        </w:r>
      </w:hyperlink>
    </w:p>
    <w:p w14:paraId="1CAC3B2A" w14:textId="3C1F23A1" w:rsidR="00E66023" w:rsidRDefault="001C1727" w:rsidP="00175F74">
      <w:pPr>
        <w:pStyle w:val="TOC1"/>
        <w:tabs>
          <w:tab w:val="right" w:leader="dot" w:pos="8296"/>
        </w:tabs>
        <w:spacing w:line="336" w:lineRule="auto"/>
        <w:rPr>
          <w:noProof/>
        </w:rPr>
      </w:pPr>
      <w:hyperlink w:anchor="_Toc81249954" w:history="1">
        <w:r w:rsidR="00E66023" w:rsidRPr="00FF5470">
          <w:rPr>
            <w:rStyle w:val="a7"/>
            <w:rFonts w:ascii="黑体" w:hAnsi="黑体" w:cs="Times New Roman"/>
            <w:noProof/>
          </w:rPr>
          <w:t>5</w:t>
        </w:r>
        <w:r w:rsidR="00E66023" w:rsidRPr="00FF5470">
          <w:rPr>
            <w:rStyle w:val="a7"/>
            <w:rFonts w:ascii="黑体" w:hAnsi="黑体" w:cs="Times New Roman"/>
            <w:noProof/>
          </w:rPr>
          <w:t>与有关的现行法律、法规和强制性国家标准的关系</w:t>
        </w:r>
        <w:r w:rsidR="00E66023">
          <w:rPr>
            <w:noProof/>
            <w:webHidden/>
          </w:rPr>
          <w:tab/>
        </w:r>
        <w:r w:rsidR="00F01A03">
          <w:rPr>
            <w:rFonts w:hint="eastAsia"/>
            <w:noProof/>
            <w:webHidden/>
          </w:rPr>
          <w:t>5</w:t>
        </w:r>
      </w:hyperlink>
    </w:p>
    <w:p w14:paraId="16667215" w14:textId="41EDE0B3" w:rsidR="00E66023" w:rsidRDefault="001C1727" w:rsidP="00175F74">
      <w:pPr>
        <w:pStyle w:val="TOC1"/>
        <w:tabs>
          <w:tab w:val="right" w:leader="dot" w:pos="8296"/>
        </w:tabs>
        <w:spacing w:line="336" w:lineRule="auto"/>
        <w:rPr>
          <w:noProof/>
        </w:rPr>
      </w:pPr>
      <w:hyperlink w:anchor="_Toc81249955" w:history="1">
        <w:r w:rsidR="00E66023" w:rsidRPr="00FF5470">
          <w:rPr>
            <w:rStyle w:val="a7"/>
            <w:rFonts w:ascii="黑体" w:hAnsi="黑体" w:cs="Times New Roman"/>
            <w:noProof/>
          </w:rPr>
          <w:t>6</w:t>
        </w:r>
        <w:r w:rsidR="00E66023" w:rsidRPr="00FF5470">
          <w:rPr>
            <w:rStyle w:val="a7"/>
            <w:rFonts w:ascii="黑体" w:hAnsi="黑体" w:cs="Times New Roman"/>
            <w:noProof/>
          </w:rPr>
          <w:t>重大分歧意见的处理经过和依据</w:t>
        </w:r>
        <w:r w:rsidR="00E66023">
          <w:rPr>
            <w:noProof/>
            <w:webHidden/>
          </w:rPr>
          <w:tab/>
        </w:r>
        <w:r w:rsidR="00F01A03">
          <w:rPr>
            <w:rFonts w:hint="eastAsia"/>
            <w:noProof/>
            <w:webHidden/>
          </w:rPr>
          <w:t>6</w:t>
        </w:r>
      </w:hyperlink>
    </w:p>
    <w:p w14:paraId="73334F77" w14:textId="5BAC7031" w:rsidR="00E66023" w:rsidRDefault="001C1727" w:rsidP="00175F74">
      <w:pPr>
        <w:pStyle w:val="TOC1"/>
        <w:tabs>
          <w:tab w:val="right" w:leader="dot" w:pos="8296"/>
        </w:tabs>
        <w:spacing w:line="336" w:lineRule="auto"/>
        <w:rPr>
          <w:noProof/>
        </w:rPr>
      </w:pPr>
      <w:hyperlink w:anchor="_Toc81249956" w:history="1">
        <w:r w:rsidR="00E66023" w:rsidRPr="00FF5470">
          <w:rPr>
            <w:rStyle w:val="a7"/>
            <w:rFonts w:ascii="黑体" w:hAnsi="黑体" w:cs="Times New Roman"/>
            <w:noProof/>
          </w:rPr>
          <w:t>7</w:t>
        </w:r>
        <w:r w:rsidR="00E66023" w:rsidRPr="00FF5470">
          <w:rPr>
            <w:rStyle w:val="a7"/>
            <w:rFonts w:ascii="黑体" w:hAnsi="黑体" w:cs="Times New Roman"/>
            <w:noProof/>
          </w:rPr>
          <w:t>废止现行有关标准的建议</w:t>
        </w:r>
        <w:r w:rsidR="00E66023">
          <w:rPr>
            <w:noProof/>
            <w:webHidden/>
          </w:rPr>
          <w:tab/>
        </w:r>
        <w:r w:rsidR="00F01A03">
          <w:rPr>
            <w:rFonts w:hint="eastAsia"/>
            <w:noProof/>
            <w:webHidden/>
          </w:rPr>
          <w:t>6</w:t>
        </w:r>
      </w:hyperlink>
    </w:p>
    <w:p w14:paraId="127C7F25" w14:textId="4E728D19" w:rsidR="00E66023" w:rsidRDefault="001C1727" w:rsidP="00175F74">
      <w:pPr>
        <w:pStyle w:val="TOC1"/>
        <w:tabs>
          <w:tab w:val="right" w:leader="dot" w:pos="8296"/>
        </w:tabs>
        <w:spacing w:line="336" w:lineRule="auto"/>
        <w:rPr>
          <w:noProof/>
        </w:rPr>
      </w:pPr>
      <w:hyperlink w:anchor="_Toc81249957" w:history="1">
        <w:r w:rsidR="00E66023" w:rsidRPr="00FF5470">
          <w:rPr>
            <w:rStyle w:val="a7"/>
            <w:rFonts w:ascii="黑体" w:hAnsi="黑体" w:cs="Times New Roman"/>
            <w:noProof/>
          </w:rPr>
          <w:t>8</w:t>
        </w:r>
        <w:r w:rsidR="00E66023" w:rsidRPr="00FF5470">
          <w:rPr>
            <w:rStyle w:val="a7"/>
            <w:rFonts w:ascii="黑体" w:hAnsi="黑体" w:cs="Times New Roman"/>
            <w:noProof/>
          </w:rPr>
          <w:t>其他应予说明的事项</w:t>
        </w:r>
        <w:r w:rsidR="00E66023">
          <w:rPr>
            <w:noProof/>
            <w:webHidden/>
          </w:rPr>
          <w:tab/>
        </w:r>
        <w:r w:rsidR="00F01A03">
          <w:rPr>
            <w:rFonts w:hint="eastAsia"/>
            <w:noProof/>
            <w:webHidden/>
          </w:rPr>
          <w:t>6</w:t>
        </w:r>
      </w:hyperlink>
    </w:p>
    <w:p w14:paraId="1980CA7E" w14:textId="127FF646" w:rsidR="00F57921" w:rsidRPr="002E2BA3" w:rsidRDefault="004B1B94" w:rsidP="00175F74">
      <w:pPr>
        <w:spacing w:line="336" w:lineRule="auto"/>
        <w:rPr>
          <w:rFonts w:ascii="Times New Roman" w:eastAsia="黑体" w:hAnsi="Times New Roman" w:cs="Times New Roman"/>
          <w:sz w:val="32"/>
        </w:rPr>
        <w:sectPr w:rsidR="00F57921" w:rsidRPr="002E2BA3" w:rsidSect="009109D8">
          <w:footerReference w:type="default" r:id="rId8"/>
          <w:pgSz w:w="11906" w:h="16838"/>
          <w:pgMar w:top="1440" w:right="1800" w:bottom="1440" w:left="1800" w:header="851" w:footer="992" w:gutter="0"/>
          <w:pgNumType w:fmt="upperRoman" w:start="1"/>
          <w:cols w:space="425"/>
          <w:docGrid w:type="lines" w:linePitch="312"/>
        </w:sectPr>
      </w:pPr>
      <w:r w:rsidRPr="002E2BA3">
        <w:rPr>
          <w:rFonts w:ascii="Times New Roman" w:hAnsi="Times New Roman" w:cs="Times New Roman"/>
          <w:szCs w:val="21"/>
        </w:rPr>
        <w:fldChar w:fldCharType="end"/>
      </w:r>
    </w:p>
    <w:p w14:paraId="288796E1" w14:textId="07AC3A9F" w:rsidR="00F57921" w:rsidRPr="0043220B" w:rsidRDefault="00F57921" w:rsidP="0043220B">
      <w:pPr>
        <w:rPr>
          <w:rFonts w:ascii="黑体" w:eastAsia="黑体" w:hAnsi="黑体" w:cs="Times New Roman"/>
          <w:sz w:val="32"/>
          <w:szCs w:val="32"/>
        </w:rPr>
      </w:pPr>
      <w:r w:rsidRPr="0043220B">
        <w:rPr>
          <w:rFonts w:ascii="黑体" w:eastAsia="黑体" w:hAnsi="黑体" w:cs="Times New Roman"/>
          <w:sz w:val="32"/>
          <w:szCs w:val="32"/>
        </w:rPr>
        <w:lastRenderedPageBreak/>
        <w:t>《</w:t>
      </w:r>
      <w:r w:rsidR="00A6405F" w:rsidRPr="0043220B">
        <w:rPr>
          <w:rFonts w:ascii="黑体" w:eastAsia="黑体" w:hAnsi="黑体" w:cs="Times New Roman"/>
          <w:sz w:val="32"/>
          <w:szCs w:val="32"/>
        </w:rPr>
        <w:t>饲料市场信息全产业链监测规范</w:t>
      </w:r>
      <w:r w:rsidR="001E3B5F" w:rsidRPr="0043220B">
        <w:rPr>
          <w:rFonts w:ascii="黑体" w:eastAsia="黑体" w:hAnsi="黑体" w:cs="Times New Roman"/>
          <w:sz w:val="32"/>
          <w:szCs w:val="32"/>
        </w:rPr>
        <w:t>（征求意见稿）</w:t>
      </w:r>
      <w:r w:rsidRPr="0043220B">
        <w:rPr>
          <w:rFonts w:ascii="黑体" w:eastAsia="黑体" w:hAnsi="黑体" w:cs="Times New Roman"/>
          <w:sz w:val="32"/>
          <w:szCs w:val="32"/>
        </w:rPr>
        <w:t>》</w:t>
      </w:r>
      <w:r w:rsidRPr="0043220B">
        <w:rPr>
          <w:rFonts w:ascii="Times New Roman" w:eastAsia="黑体" w:hAnsi="Times New Roman" w:cs="Times New Roman"/>
          <w:sz w:val="32"/>
          <w:szCs w:val="32"/>
        </w:rPr>
        <w:t>编制说明</w:t>
      </w:r>
    </w:p>
    <w:p w14:paraId="2CC5CCDF" w14:textId="4E33CC27" w:rsidR="00890173" w:rsidRPr="00BA2D97" w:rsidRDefault="00962654" w:rsidP="00BA2D97">
      <w:pPr>
        <w:pStyle w:val="1"/>
        <w:rPr>
          <w:rFonts w:ascii="黑体" w:hAnsi="黑体"/>
        </w:rPr>
      </w:pPr>
      <w:bookmarkStart w:id="1" w:name="_Toc81249928"/>
      <w:bookmarkStart w:id="2" w:name="_Toc488669406"/>
      <w:r w:rsidRPr="00BA2D97">
        <w:rPr>
          <w:rFonts w:ascii="黑体" w:hAnsi="黑体" w:hint="eastAsia"/>
        </w:rPr>
        <w:t>1</w:t>
      </w:r>
      <w:r w:rsidR="00890173" w:rsidRPr="00BA2D97">
        <w:rPr>
          <w:rFonts w:ascii="黑体" w:hAnsi="黑体"/>
        </w:rPr>
        <w:t>工作</w:t>
      </w:r>
      <w:r w:rsidR="00B52370" w:rsidRPr="00BA2D97">
        <w:rPr>
          <w:rFonts w:ascii="黑体" w:hAnsi="黑体" w:hint="eastAsia"/>
        </w:rPr>
        <w:t>简况</w:t>
      </w:r>
      <w:bookmarkEnd w:id="1"/>
    </w:p>
    <w:p w14:paraId="74B40755" w14:textId="006E6A3C" w:rsidR="009534F3" w:rsidRPr="00BA2D97" w:rsidRDefault="00962654" w:rsidP="00C02ABD">
      <w:pPr>
        <w:pStyle w:val="2"/>
        <w:spacing w:line="360" w:lineRule="auto"/>
        <w:rPr>
          <w:rFonts w:ascii="黑体" w:hAnsi="黑体" w:cs="Times New Roman"/>
          <w:bCs w:val="0"/>
          <w:szCs w:val="21"/>
        </w:rPr>
      </w:pPr>
      <w:bookmarkStart w:id="3" w:name="_Toc81249929"/>
      <w:r w:rsidRPr="00BA2D97">
        <w:rPr>
          <w:rFonts w:ascii="黑体" w:hAnsi="黑体" w:cs="Times New Roman" w:hint="eastAsia"/>
          <w:bCs w:val="0"/>
          <w:szCs w:val="21"/>
        </w:rPr>
        <w:t>1</w:t>
      </w:r>
      <w:r w:rsidRPr="00BA2D97">
        <w:rPr>
          <w:rFonts w:ascii="黑体" w:hAnsi="黑体" w:cs="Times New Roman"/>
          <w:bCs w:val="0"/>
          <w:szCs w:val="21"/>
        </w:rPr>
        <w:t>.1</w:t>
      </w:r>
      <w:r w:rsidR="009534F3" w:rsidRPr="00BA2D97">
        <w:rPr>
          <w:rFonts w:ascii="黑体" w:hAnsi="黑体" w:cs="Times New Roman"/>
          <w:bCs w:val="0"/>
          <w:szCs w:val="21"/>
        </w:rPr>
        <w:t>任务来源</w:t>
      </w:r>
      <w:bookmarkEnd w:id="2"/>
      <w:bookmarkEnd w:id="3"/>
    </w:p>
    <w:p w14:paraId="398A40AA" w14:textId="29161AD9" w:rsidR="009534F3" w:rsidRPr="002E2BA3" w:rsidRDefault="005C0493" w:rsidP="009534F3">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本标准制修订任务来源于农业农村部</w:t>
      </w:r>
      <w:r w:rsidR="00A6405F">
        <w:rPr>
          <w:rFonts w:ascii="Times New Roman" w:hAnsi="Times New Roman" w:cs="Times New Roman" w:hint="eastAsia"/>
          <w:szCs w:val="21"/>
        </w:rPr>
        <w:t>2020</w:t>
      </w:r>
      <w:r w:rsidRPr="002E2BA3">
        <w:rPr>
          <w:rFonts w:ascii="Times New Roman" w:hAnsi="Times New Roman" w:cs="Times New Roman"/>
          <w:szCs w:val="21"/>
        </w:rPr>
        <w:t>年</w:t>
      </w:r>
      <w:r w:rsidR="00A619A7">
        <w:rPr>
          <w:rFonts w:ascii="Times New Roman" w:hAnsi="Times New Roman" w:cs="Times New Roman" w:hint="eastAsia"/>
          <w:szCs w:val="21"/>
        </w:rPr>
        <w:t>农业国家和</w:t>
      </w:r>
      <w:r w:rsidRPr="002E2BA3">
        <w:rPr>
          <w:rFonts w:ascii="Times New Roman" w:hAnsi="Times New Roman" w:cs="Times New Roman"/>
          <w:szCs w:val="21"/>
        </w:rPr>
        <w:t>行业标准</w:t>
      </w:r>
      <w:r w:rsidR="00A619A7">
        <w:rPr>
          <w:rFonts w:ascii="Times New Roman" w:hAnsi="Times New Roman" w:cs="Times New Roman" w:hint="eastAsia"/>
          <w:szCs w:val="21"/>
        </w:rPr>
        <w:t>制修订项目</w:t>
      </w:r>
      <w:r w:rsidRPr="002E2BA3">
        <w:rPr>
          <w:rFonts w:ascii="Times New Roman" w:hAnsi="Times New Roman" w:cs="Times New Roman"/>
          <w:szCs w:val="21"/>
        </w:rPr>
        <w:t>计划中《</w:t>
      </w:r>
      <w:r w:rsidR="00A6405F" w:rsidRPr="00715C78">
        <w:rPr>
          <w:rFonts w:hint="eastAsia"/>
        </w:rPr>
        <w:t>饲料市场信息全产业链监测规范</w:t>
      </w:r>
      <w:r w:rsidRPr="002E2BA3">
        <w:rPr>
          <w:rFonts w:ascii="Times New Roman" w:hAnsi="Times New Roman" w:cs="Times New Roman"/>
          <w:szCs w:val="21"/>
        </w:rPr>
        <w:t>》项目</w:t>
      </w:r>
      <w:r w:rsidRPr="00175F74">
        <w:rPr>
          <w:rFonts w:ascii="Times New Roman" w:hAnsi="Times New Roman" w:cs="Times New Roman"/>
          <w:szCs w:val="21"/>
        </w:rPr>
        <w:t>（</w:t>
      </w:r>
      <w:proofErr w:type="gramStart"/>
      <w:r w:rsidRPr="00175F74">
        <w:rPr>
          <w:rFonts w:ascii="Times New Roman" w:hAnsi="Times New Roman" w:cs="Times New Roman"/>
          <w:szCs w:val="21"/>
        </w:rPr>
        <w:t>农</w:t>
      </w:r>
      <w:r w:rsidR="00A619A7">
        <w:rPr>
          <w:rFonts w:ascii="Times New Roman" w:hAnsi="Times New Roman" w:cs="Times New Roman" w:hint="eastAsia"/>
          <w:szCs w:val="21"/>
        </w:rPr>
        <w:t>质标函</w:t>
      </w:r>
      <w:proofErr w:type="gramEnd"/>
      <w:r w:rsidRPr="00175F74">
        <w:rPr>
          <w:rFonts w:ascii="Times New Roman" w:hAnsi="Times New Roman" w:cs="Times New Roman"/>
          <w:szCs w:val="21"/>
        </w:rPr>
        <w:t xml:space="preserve"> </w:t>
      </w:r>
      <w:r w:rsidR="00532749" w:rsidRPr="00175F74">
        <w:rPr>
          <w:rFonts w:ascii="Times New Roman" w:hAnsi="Times New Roman" w:cs="Times New Roman" w:hint="eastAsia"/>
          <w:szCs w:val="21"/>
        </w:rPr>
        <w:t>[</w:t>
      </w:r>
      <w:r w:rsidRPr="00175F74">
        <w:rPr>
          <w:rFonts w:ascii="Times New Roman" w:hAnsi="Times New Roman" w:cs="Times New Roman"/>
          <w:szCs w:val="21"/>
        </w:rPr>
        <w:t>20</w:t>
      </w:r>
      <w:r w:rsidR="00A6405F" w:rsidRPr="00175F74">
        <w:rPr>
          <w:rFonts w:ascii="Times New Roman" w:hAnsi="Times New Roman" w:cs="Times New Roman" w:hint="eastAsia"/>
          <w:szCs w:val="21"/>
        </w:rPr>
        <w:t>20</w:t>
      </w:r>
      <w:r w:rsidR="00532749" w:rsidRPr="00175F74">
        <w:rPr>
          <w:rFonts w:ascii="Times New Roman" w:hAnsi="Times New Roman" w:cs="Times New Roman" w:hint="eastAsia"/>
          <w:szCs w:val="21"/>
        </w:rPr>
        <w:t>]</w:t>
      </w:r>
      <w:r w:rsidR="009765BF" w:rsidRPr="00175F74">
        <w:rPr>
          <w:rFonts w:ascii="Times New Roman" w:hAnsi="Times New Roman" w:cs="Times New Roman"/>
          <w:szCs w:val="21"/>
        </w:rPr>
        <w:t xml:space="preserve"> </w:t>
      </w:r>
      <w:r w:rsidR="00A619A7">
        <w:rPr>
          <w:rFonts w:ascii="Times New Roman" w:hAnsi="Times New Roman" w:cs="Times New Roman" w:hint="eastAsia"/>
          <w:szCs w:val="21"/>
        </w:rPr>
        <w:t>128</w:t>
      </w:r>
      <w:r w:rsidRPr="00175F74">
        <w:rPr>
          <w:rFonts w:ascii="Times New Roman" w:hAnsi="Times New Roman" w:cs="Times New Roman"/>
          <w:szCs w:val="21"/>
        </w:rPr>
        <w:t>号）</w:t>
      </w:r>
      <w:r w:rsidR="009E5107" w:rsidRPr="00175F74">
        <w:rPr>
          <w:rFonts w:ascii="Times New Roman" w:hAnsi="Times New Roman" w:cs="Times New Roman"/>
          <w:szCs w:val="21"/>
        </w:rPr>
        <w:t>，</w:t>
      </w:r>
      <w:r w:rsidR="009E5107" w:rsidRPr="002E2BA3">
        <w:rPr>
          <w:rFonts w:ascii="Times New Roman" w:hAnsi="Times New Roman" w:cs="Times New Roman"/>
          <w:szCs w:val="21"/>
        </w:rPr>
        <w:t>项目由</w:t>
      </w:r>
      <w:r w:rsidR="00A6405F">
        <w:rPr>
          <w:rFonts w:ascii="Times New Roman" w:hAnsi="Times New Roman" w:cs="Times New Roman" w:hint="eastAsia"/>
          <w:szCs w:val="21"/>
        </w:rPr>
        <w:t>农业农村</w:t>
      </w:r>
      <w:proofErr w:type="gramStart"/>
      <w:r w:rsidR="00A6405F">
        <w:rPr>
          <w:rFonts w:ascii="Times New Roman" w:hAnsi="Times New Roman" w:cs="Times New Roman" w:hint="eastAsia"/>
          <w:szCs w:val="21"/>
        </w:rPr>
        <w:t>部食物</w:t>
      </w:r>
      <w:proofErr w:type="gramEnd"/>
      <w:r w:rsidR="00A6405F">
        <w:rPr>
          <w:rFonts w:ascii="Times New Roman" w:hAnsi="Times New Roman" w:cs="Times New Roman" w:hint="eastAsia"/>
          <w:szCs w:val="21"/>
        </w:rPr>
        <w:t>与营养发展研究所</w:t>
      </w:r>
      <w:r w:rsidR="009E5107" w:rsidRPr="002E2BA3">
        <w:rPr>
          <w:rFonts w:ascii="Times New Roman" w:hAnsi="Times New Roman" w:cs="Times New Roman"/>
          <w:szCs w:val="21"/>
        </w:rPr>
        <w:t>组织实施</w:t>
      </w:r>
      <w:r w:rsidR="009534F3" w:rsidRPr="002E2BA3">
        <w:rPr>
          <w:rFonts w:ascii="Times New Roman" w:hAnsi="Times New Roman" w:cs="Times New Roman"/>
          <w:szCs w:val="21"/>
        </w:rPr>
        <w:t>。</w:t>
      </w:r>
    </w:p>
    <w:p w14:paraId="5CF19E3B" w14:textId="19D601B6" w:rsidR="00C02ABD" w:rsidRPr="00BA2D97" w:rsidRDefault="00962654" w:rsidP="00BA2D97">
      <w:pPr>
        <w:pStyle w:val="2"/>
      </w:pPr>
      <w:bookmarkStart w:id="4" w:name="_Toc81249930"/>
      <w:r w:rsidRPr="00BA2D97">
        <w:rPr>
          <w:rFonts w:ascii="黑体" w:hAnsi="黑体" w:hint="eastAsia"/>
        </w:rPr>
        <w:t>1</w:t>
      </w:r>
      <w:r w:rsidRPr="00BA2D97">
        <w:rPr>
          <w:rFonts w:ascii="黑体" w:hAnsi="黑体"/>
        </w:rPr>
        <w:t>.2</w:t>
      </w:r>
      <w:r w:rsidR="002F10EF" w:rsidRPr="00BA2D97">
        <w:rPr>
          <w:rFonts w:ascii="黑体" w:hAnsi="黑体" w:hint="eastAsia"/>
        </w:rPr>
        <w:t>起</w:t>
      </w:r>
      <w:r w:rsidR="002F10EF" w:rsidRPr="00BA2D97">
        <w:rPr>
          <w:rFonts w:hint="eastAsia"/>
        </w:rPr>
        <w:t>草工作组</w:t>
      </w:r>
      <w:bookmarkEnd w:id="4"/>
    </w:p>
    <w:p w14:paraId="3C502CA1" w14:textId="3BACE3B5" w:rsidR="00C02ABD" w:rsidRPr="00FA5CA2" w:rsidRDefault="002F10EF" w:rsidP="00C02ABD">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本标准起草工作组由</w:t>
      </w:r>
      <w:r w:rsidR="00A6405F" w:rsidRPr="00715C78">
        <w:rPr>
          <w:rFonts w:hint="eastAsia"/>
          <w:color w:val="000000"/>
        </w:rPr>
        <w:t>农业农村</w:t>
      </w:r>
      <w:proofErr w:type="gramStart"/>
      <w:r w:rsidR="00A6405F" w:rsidRPr="00715C78">
        <w:rPr>
          <w:rFonts w:hint="eastAsia"/>
          <w:color w:val="000000"/>
        </w:rPr>
        <w:t>部食物</w:t>
      </w:r>
      <w:proofErr w:type="gramEnd"/>
      <w:r w:rsidR="00A6405F" w:rsidRPr="00715C78">
        <w:rPr>
          <w:rFonts w:hint="eastAsia"/>
          <w:color w:val="000000"/>
        </w:rPr>
        <w:t>与营养发展研究所、中国农业科学院农业经济与发展研究所、中国</w:t>
      </w:r>
      <w:r w:rsidR="00A6405F" w:rsidRPr="00715C78">
        <w:rPr>
          <w:color w:val="000000"/>
        </w:rPr>
        <w:t>农业科学院农业信息研究所</w:t>
      </w:r>
      <w:r w:rsidRPr="002E2BA3">
        <w:rPr>
          <w:rFonts w:ascii="Times New Roman" w:hAnsi="Times New Roman" w:cs="Times New Roman"/>
          <w:szCs w:val="21"/>
        </w:rPr>
        <w:t>等单位组成。</w:t>
      </w:r>
    </w:p>
    <w:p w14:paraId="3C400F55" w14:textId="281A876E" w:rsidR="00BC042B" w:rsidRPr="00BA2D97" w:rsidRDefault="00962654" w:rsidP="00BA2D97">
      <w:pPr>
        <w:pStyle w:val="2"/>
        <w:rPr>
          <w:rFonts w:ascii="黑体" w:hAnsi="黑体"/>
        </w:rPr>
      </w:pPr>
      <w:bookmarkStart w:id="5" w:name="_Toc81249931"/>
      <w:bookmarkStart w:id="6" w:name="_Toc488669410"/>
      <w:r w:rsidRPr="00BA2D97">
        <w:rPr>
          <w:rFonts w:ascii="黑体" w:hAnsi="黑体" w:hint="eastAsia"/>
        </w:rPr>
        <w:t>1</w:t>
      </w:r>
      <w:r w:rsidRPr="00BA2D97">
        <w:rPr>
          <w:rFonts w:ascii="黑体" w:hAnsi="黑体"/>
        </w:rPr>
        <w:t>.3</w:t>
      </w:r>
      <w:r w:rsidR="00BC042B" w:rsidRPr="00BA2D97">
        <w:rPr>
          <w:rFonts w:ascii="黑体" w:hAnsi="黑体" w:hint="eastAsia"/>
        </w:rPr>
        <w:t>主要</w:t>
      </w:r>
      <w:r w:rsidR="00BC042B" w:rsidRPr="00BA2D97">
        <w:rPr>
          <w:rFonts w:ascii="黑体" w:hAnsi="黑体"/>
        </w:rPr>
        <w:t>工作过程</w:t>
      </w:r>
      <w:bookmarkEnd w:id="5"/>
    </w:p>
    <w:p w14:paraId="3E930AF7" w14:textId="27B6C31A" w:rsidR="002F10EF" w:rsidRPr="00BA2D97" w:rsidRDefault="002F10EF" w:rsidP="00BA2D97">
      <w:pPr>
        <w:pStyle w:val="3"/>
        <w:rPr>
          <w:rFonts w:ascii="Times New Roman" w:hAnsi="Times New Roman" w:cs="Times New Roman"/>
        </w:rPr>
      </w:pPr>
      <w:bookmarkStart w:id="7" w:name="_Toc81249932"/>
      <w:r w:rsidRPr="00BA2D97">
        <w:rPr>
          <w:rFonts w:ascii="Times New Roman" w:hAnsi="Times New Roman" w:cs="Times New Roman"/>
        </w:rPr>
        <w:t>1.</w:t>
      </w:r>
      <w:r w:rsidR="00962654" w:rsidRPr="00BA2D97">
        <w:rPr>
          <w:rFonts w:ascii="Times New Roman" w:hAnsi="Times New Roman" w:cs="Times New Roman"/>
        </w:rPr>
        <w:t>3.1</w:t>
      </w:r>
      <w:r w:rsidRPr="00BA2D97">
        <w:rPr>
          <w:rFonts w:ascii="Times New Roman" w:hAnsi="Times New Roman" w:cs="Times New Roman"/>
        </w:rPr>
        <w:t>任务下达</w:t>
      </w:r>
      <w:bookmarkEnd w:id="7"/>
    </w:p>
    <w:p w14:paraId="55DD83D3" w14:textId="6C3ED6EF" w:rsidR="002F10EF" w:rsidRPr="002F10EF" w:rsidRDefault="002F10EF" w:rsidP="002F10EF">
      <w:pPr>
        <w:spacing w:line="360" w:lineRule="auto"/>
        <w:ind w:firstLineChars="200" w:firstLine="420"/>
        <w:rPr>
          <w:rFonts w:ascii="Times New Roman" w:hAnsi="Times New Roman" w:cs="Times New Roman"/>
          <w:szCs w:val="21"/>
        </w:rPr>
      </w:pPr>
      <w:r w:rsidRPr="00FA5CA2">
        <w:rPr>
          <w:rFonts w:ascii="Times New Roman" w:hAnsi="Times New Roman" w:cs="Times New Roman"/>
          <w:szCs w:val="21"/>
        </w:rPr>
        <w:t>项目任务下达后，</w:t>
      </w:r>
      <w:r w:rsidR="00A6405F" w:rsidRPr="00715C78">
        <w:rPr>
          <w:rFonts w:hint="eastAsia"/>
          <w:color w:val="000000"/>
        </w:rPr>
        <w:t>农业农村</w:t>
      </w:r>
      <w:proofErr w:type="gramStart"/>
      <w:r w:rsidR="00A6405F" w:rsidRPr="00715C78">
        <w:rPr>
          <w:rFonts w:hint="eastAsia"/>
          <w:color w:val="000000"/>
        </w:rPr>
        <w:t>部食物</w:t>
      </w:r>
      <w:proofErr w:type="gramEnd"/>
      <w:r w:rsidR="00A6405F" w:rsidRPr="00715C78">
        <w:rPr>
          <w:rFonts w:hint="eastAsia"/>
          <w:color w:val="000000"/>
        </w:rPr>
        <w:t>与营养发展研究所、中国农业科学院农业经济与发展研究所、中国</w:t>
      </w:r>
      <w:r w:rsidR="00A6405F" w:rsidRPr="00715C78">
        <w:rPr>
          <w:color w:val="000000"/>
        </w:rPr>
        <w:t>农业科学院农业信息研究所</w:t>
      </w:r>
      <w:r w:rsidRPr="00FA5CA2">
        <w:rPr>
          <w:rFonts w:ascii="Times New Roman" w:hAnsi="Times New Roman" w:cs="Times New Roman"/>
          <w:szCs w:val="21"/>
        </w:rPr>
        <w:t>等单位成立了标准起草工作组，并召开了</w:t>
      </w:r>
      <w:r w:rsidR="00A619A7" w:rsidRPr="002E2BA3">
        <w:rPr>
          <w:rFonts w:ascii="Times New Roman" w:hAnsi="Times New Roman" w:cs="Times New Roman"/>
          <w:szCs w:val="21"/>
        </w:rPr>
        <w:t>《</w:t>
      </w:r>
      <w:r w:rsidR="00A619A7" w:rsidRPr="00715C78">
        <w:rPr>
          <w:rFonts w:hint="eastAsia"/>
        </w:rPr>
        <w:t>饲料市场信息全产业链监测规范</w:t>
      </w:r>
      <w:r w:rsidR="00A619A7" w:rsidRPr="002E2BA3">
        <w:rPr>
          <w:rFonts w:ascii="Times New Roman" w:hAnsi="Times New Roman" w:cs="Times New Roman"/>
          <w:szCs w:val="21"/>
        </w:rPr>
        <w:t>》</w:t>
      </w:r>
      <w:r w:rsidR="00A619A7">
        <w:rPr>
          <w:rFonts w:ascii="Times New Roman" w:hAnsi="Times New Roman" w:cs="Times New Roman" w:hint="eastAsia"/>
          <w:szCs w:val="21"/>
        </w:rPr>
        <w:t>启动会，对</w:t>
      </w:r>
      <w:r w:rsidRPr="00FA5CA2">
        <w:rPr>
          <w:rFonts w:ascii="Times New Roman" w:hAnsi="Times New Roman" w:cs="Times New Roman"/>
          <w:szCs w:val="21"/>
        </w:rPr>
        <w:t>标准起草工作进行了任务分工。</w:t>
      </w:r>
    </w:p>
    <w:p w14:paraId="6ACCE53E" w14:textId="54FA1330" w:rsidR="00C02ABD" w:rsidRPr="00BA2D97" w:rsidRDefault="00962654" w:rsidP="00BA2D97">
      <w:pPr>
        <w:pStyle w:val="3"/>
        <w:rPr>
          <w:rFonts w:ascii="Times New Roman" w:hAnsi="Times New Roman" w:cs="Times New Roman"/>
        </w:rPr>
      </w:pPr>
      <w:bookmarkStart w:id="8" w:name="_Toc81249933"/>
      <w:r w:rsidRPr="00BA2D97">
        <w:rPr>
          <w:rFonts w:ascii="Times New Roman" w:hAnsi="Times New Roman" w:cs="Times New Roman"/>
        </w:rPr>
        <w:t>1.3.2</w:t>
      </w:r>
      <w:r w:rsidR="00C02ABD" w:rsidRPr="00BA2D97">
        <w:rPr>
          <w:rFonts w:ascii="Times New Roman" w:hAnsi="Times New Roman" w:cs="Times New Roman"/>
        </w:rPr>
        <w:t>确立编制原则和编制计划</w:t>
      </w:r>
      <w:bookmarkEnd w:id="6"/>
      <w:bookmarkEnd w:id="8"/>
    </w:p>
    <w:p w14:paraId="518363AC" w14:textId="4474A4B0" w:rsidR="00C02ABD" w:rsidRPr="002E2BA3" w:rsidRDefault="00C02ABD" w:rsidP="00C02ABD">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为保证标准的先进性和适用</w:t>
      </w:r>
      <w:r w:rsidRPr="00A619A7">
        <w:rPr>
          <w:rFonts w:ascii="Times New Roman" w:hAnsi="Times New Roman" w:cs="Times New Roman"/>
          <w:szCs w:val="21"/>
        </w:rPr>
        <w:t>性，</w:t>
      </w:r>
      <w:r w:rsidRPr="00A619A7">
        <w:rPr>
          <w:rFonts w:ascii="Times New Roman" w:hAnsi="Times New Roman" w:cs="Times New Roman"/>
          <w:szCs w:val="21"/>
        </w:rPr>
        <w:t>20</w:t>
      </w:r>
      <w:r w:rsidR="00A6405F" w:rsidRPr="00A619A7">
        <w:rPr>
          <w:rFonts w:ascii="Times New Roman" w:hAnsi="Times New Roman" w:cs="Times New Roman" w:hint="eastAsia"/>
          <w:szCs w:val="21"/>
        </w:rPr>
        <w:t>20</w:t>
      </w:r>
      <w:r w:rsidRPr="00A619A7">
        <w:rPr>
          <w:rFonts w:ascii="Times New Roman" w:hAnsi="Times New Roman" w:cs="Times New Roman"/>
          <w:szCs w:val="21"/>
        </w:rPr>
        <w:t>年</w:t>
      </w:r>
      <w:r w:rsidR="00A619A7" w:rsidRPr="00A619A7">
        <w:rPr>
          <w:rFonts w:ascii="Times New Roman" w:hAnsi="Times New Roman" w:cs="Times New Roman" w:hint="eastAsia"/>
          <w:szCs w:val="21"/>
        </w:rPr>
        <w:t>8</w:t>
      </w:r>
      <w:r w:rsidRPr="00A619A7">
        <w:rPr>
          <w:rFonts w:ascii="Times New Roman" w:hAnsi="Times New Roman" w:cs="Times New Roman"/>
          <w:szCs w:val="21"/>
        </w:rPr>
        <w:t>月，起草工</w:t>
      </w:r>
      <w:r w:rsidRPr="002E2BA3">
        <w:rPr>
          <w:rFonts w:ascii="Times New Roman" w:hAnsi="Times New Roman" w:cs="Times New Roman"/>
          <w:szCs w:val="21"/>
        </w:rPr>
        <w:t>作组经过充分讨论和研究，初步确定了与相关标准协调一致、体现先进性和可操作性等原则，并制定了编制计划。</w:t>
      </w:r>
    </w:p>
    <w:p w14:paraId="3893A9E8" w14:textId="58622485" w:rsidR="00C02ABD" w:rsidRPr="00BA2D97" w:rsidRDefault="00962654" w:rsidP="00BA2D97">
      <w:pPr>
        <w:pStyle w:val="3"/>
        <w:rPr>
          <w:rFonts w:ascii="Times New Roman" w:hAnsi="Times New Roman" w:cs="Times New Roman"/>
        </w:rPr>
      </w:pPr>
      <w:bookmarkStart w:id="9" w:name="_Toc488669411"/>
      <w:bookmarkStart w:id="10" w:name="_Toc81249934"/>
      <w:r w:rsidRPr="00BA2D97">
        <w:rPr>
          <w:rFonts w:ascii="Times New Roman" w:hAnsi="Times New Roman" w:cs="Times New Roman"/>
        </w:rPr>
        <w:t>1.3.3</w:t>
      </w:r>
      <w:r w:rsidR="00C02ABD" w:rsidRPr="00BA2D97">
        <w:rPr>
          <w:rFonts w:ascii="Times New Roman" w:hAnsi="Times New Roman" w:cs="Times New Roman"/>
        </w:rPr>
        <w:t>收集相关资料并调研</w:t>
      </w:r>
      <w:bookmarkEnd w:id="9"/>
      <w:bookmarkEnd w:id="10"/>
    </w:p>
    <w:p w14:paraId="0D1E06BD" w14:textId="512DA04D" w:rsidR="00A619A7" w:rsidRPr="00CD2CE6" w:rsidRDefault="00A619A7" w:rsidP="00A619A7">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在</w:t>
      </w:r>
      <w:r w:rsidR="00C02ABD" w:rsidRPr="002E2BA3">
        <w:rPr>
          <w:rFonts w:ascii="Times New Roman" w:hAnsi="Times New Roman" w:cs="Times New Roman"/>
          <w:szCs w:val="21"/>
        </w:rPr>
        <w:t>《</w:t>
      </w:r>
      <w:r w:rsidR="00A6405F" w:rsidRPr="00A619A7">
        <w:rPr>
          <w:rFonts w:ascii="Times New Roman" w:hAnsi="Times New Roman" w:cs="Times New Roman" w:hint="eastAsia"/>
          <w:szCs w:val="21"/>
        </w:rPr>
        <w:t>饲料市场信息全产业链监测规范</w:t>
      </w:r>
      <w:r w:rsidR="00C02ABD" w:rsidRPr="002E2BA3">
        <w:rPr>
          <w:rFonts w:ascii="Times New Roman" w:hAnsi="Times New Roman" w:cs="Times New Roman"/>
          <w:szCs w:val="21"/>
        </w:rPr>
        <w:t>》编制过程中，</w:t>
      </w:r>
      <w:r>
        <w:rPr>
          <w:rFonts w:ascii="Times New Roman" w:hAnsi="Times New Roman" w:cs="Times New Roman" w:hint="eastAsia"/>
          <w:szCs w:val="21"/>
        </w:rPr>
        <w:t>起草工作组针对饲料市场信息所涉及的相关文献、标准和国家政策等资料进行详细的调研，认真学习了《</w:t>
      </w:r>
      <w:r>
        <w:rPr>
          <w:rFonts w:ascii="Times New Roman" w:hAnsi="Times New Roman" w:cs="Times New Roman"/>
          <w:szCs w:val="21"/>
        </w:rPr>
        <w:t>GB/T 1.1-2020</w:t>
      </w:r>
      <w:r>
        <w:rPr>
          <w:rFonts w:ascii="Times New Roman" w:hAnsi="Times New Roman" w:cs="Times New Roman" w:hint="eastAsia"/>
          <w:szCs w:val="21"/>
        </w:rPr>
        <w:t>标准化工作导则</w:t>
      </w:r>
      <w:r>
        <w:rPr>
          <w:rFonts w:ascii="Times New Roman" w:hAnsi="Times New Roman" w:cs="Times New Roman"/>
          <w:szCs w:val="21"/>
        </w:rPr>
        <w:t xml:space="preserve"> </w:t>
      </w:r>
      <w:r>
        <w:rPr>
          <w:rFonts w:ascii="Times New Roman" w:hAnsi="Times New Roman" w:cs="Times New Roman" w:hint="eastAsia"/>
          <w:szCs w:val="21"/>
        </w:rPr>
        <w:t>第</w:t>
      </w:r>
      <w:r>
        <w:rPr>
          <w:rFonts w:ascii="Times New Roman" w:hAnsi="Times New Roman" w:cs="Times New Roman"/>
          <w:szCs w:val="21"/>
        </w:rPr>
        <w:t>1</w:t>
      </w:r>
      <w:r>
        <w:rPr>
          <w:rFonts w:ascii="Times New Roman" w:hAnsi="Times New Roman" w:cs="Times New Roman" w:hint="eastAsia"/>
          <w:szCs w:val="21"/>
        </w:rPr>
        <w:t>部分：标准化文件的结构和起草规则》</w:t>
      </w:r>
      <w:r w:rsidRPr="00EE294F">
        <w:rPr>
          <w:rFonts w:ascii="Times New Roman" w:hAnsi="Times New Roman" w:cs="Times New Roman" w:hint="eastAsia"/>
          <w:szCs w:val="21"/>
        </w:rPr>
        <w:t>，</w:t>
      </w:r>
      <w:r w:rsidRPr="00EE294F">
        <w:rPr>
          <w:rFonts w:ascii="Times New Roman" w:hAnsi="Times New Roman" w:cs="Times New Roman"/>
          <w:szCs w:val="21"/>
        </w:rPr>
        <w:t>查阅</w:t>
      </w:r>
      <w:r w:rsidRPr="00EE294F">
        <w:rPr>
          <w:rFonts w:ascii="Times New Roman" w:hAnsi="Times New Roman" w:cs="Times New Roman" w:hint="eastAsia"/>
          <w:szCs w:val="21"/>
        </w:rPr>
        <w:t>饲料市场</w:t>
      </w:r>
      <w:r w:rsidRPr="00EE294F">
        <w:rPr>
          <w:rFonts w:ascii="Times New Roman" w:hAnsi="Times New Roman" w:cs="Times New Roman"/>
          <w:szCs w:val="21"/>
        </w:rPr>
        <w:t>信息相关文献</w:t>
      </w:r>
      <w:r w:rsidR="00EE294F" w:rsidRPr="00EE294F">
        <w:rPr>
          <w:rFonts w:ascii="Times New Roman" w:hAnsi="Times New Roman" w:cs="Times New Roman" w:hint="eastAsia"/>
          <w:szCs w:val="21"/>
        </w:rPr>
        <w:t>23</w:t>
      </w:r>
      <w:r w:rsidRPr="00EE294F">
        <w:rPr>
          <w:rFonts w:ascii="Times New Roman" w:hAnsi="Times New Roman" w:cs="Times New Roman"/>
          <w:szCs w:val="21"/>
        </w:rPr>
        <w:t>篇，</w:t>
      </w:r>
      <w:r w:rsidRPr="00EE294F">
        <w:rPr>
          <w:rFonts w:ascii="Times New Roman" w:hAnsi="Times New Roman" w:cs="Times New Roman"/>
          <w:szCs w:val="21"/>
        </w:rPr>
        <w:lastRenderedPageBreak/>
        <w:t>国标、行业标准和地方标准</w:t>
      </w:r>
      <w:r w:rsidR="00EE294F" w:rsidRPr="00EE294F">
        <w:rPr>
          <w:rFonts w:ascii="Times New Roman" w:hAnsi="Times New Roman" w:cs="Times New Roman" w:hint="eastAsia"/>
          <w:szCs w:val="21"/>
        </w:rPr>
        <w:t>20</w:t>
      </w:r>
      <w:r w:rsidRPr="00EE294F">
        <w:rPr>
          <w:rFonts w:ascii="Times New Roman" w:hAnsi="Times New Roman" w:cs="Times New Roman"/>
          <w:szCs w:val="21"/>
        </w:rPr>
        <w:t>个，涉及</w:t>
      </w:r>
      <w:r w:rsidR="00EE294F" w:rsidRPr="00EE294F">
        <w:rPr>
          <w:rFonts w:ascii="Times New Roman" w:hAnsi="Times New Roman" w:cs="Times New Roman" w:hint="eastAsia"/>
          <w:szCs w:val="21"/>
        </w:rPr>
        <w:t>饲料法规、产品</w:t>
      </w:r>
      <w:r w:rsidRPr="00EE294F">
        <w:rPr>
          <w:rFonts w:ascii="Times New Roman" w:hAnsi="Times New Roman" w:cs="Times New Roman"/>
          <w:szCs w:val="21"/>
        </w:rPr>
        <w:t>流通信息、质量安全、产品全息市场信息采集、</w:t>
      </w:r>
      <w:r w:rsidR="00EE294F" w:rsidRPr="00EE294F">
        <w:rPr>
          <w:rFonts w:ascii="Times New Roman" w:hAnsi="Times New Roman" w:cs="Times New Roman" w:hint="eastAsia"/>
          <w:szCs w:val="21"/>
        </w:rPr>
        <w:t>饲料</w:t>
      </w:r>
      <w:r w:rsidRPr="00EE294F">
        <w:rPr>
          <w:rFonts w:ascii="Times New Roman" w:hAnsi="Times New Roman" w:cs="Times New Roman"/>
          <w:szCs w:val="21"/>
        </w:rPr>
        <w:t>市场信息分类等</w:t>
      </w:r>
      <w:r w:rsidRPr="00EE294F">
        <w:rPr>
          <w:rFonts w:ascii="Times New Roman" w:hAnsi="Times New Roman" w:cs="Times New Roman" w:hint="eastAsia"/>
          <w:szCs w:val="21"/>
        </w:rPr>
        <w:t>。同时，项目组走访</w:t>
      </w:r>
      <w:r w:rsidR="00EE294F" w:rsidRPr="00EE294F">
        <w:rPr>
          <w:rFonts w:ascii="Times New Roman" w:hAnsi="Times New Roman" w:cs="Times New Roman" w:hint="eastAsia"/>
          <w:szCs w:val="21"/>
        </w:rPr>
        <w:t>咨询</w:t>
      </w:r>
      <w:r w:rsidRPr="00EE294F">
        <w:rPr>
          <w:rFonts w:ascii="Times New Roman" w:hAnsi="Times New Roman" w:cs="Times New Roman" w:hint="eastAsia"/>
          <w:szCs w:val="21"/>
        </w:rPr>
        <w:t>了</w:t>
      </w:r>
      <w:r w:rsidR="00EE294F" w:rsidRPr="00EE294F">
        <w:rPr>
          <w:rFonts w:ascii="Times New Roman" w:hAnsi="Times New Roman" w:cs="Times New Roman" w:hint="eastAsia"/>
          <w:szCs w:val="21"/>
        </w:rPr>
        <w:t>标</w:t>
      </w:r>
      <w:r w:rsidR="00EE294F">
        <w:rPr>
          <w:rFonts w:ascii="Times New Roman" w:hAnsi="Times New Roman" w:cs="Times New Roman" w:hint="eastAsia"/>
          <w:szCs w:val="21"/>
        </w:rPr>
        <w:t>准制定、饲料生产、市场监</w:t>
      </w:r>
      <w:r w:rsidR="00EE294F" w:rsidRPr="00CD2CE6">
        <w:rPr>
          <w:rFonts w:ascii="Times New Roman" w:hAnsi="Times New Roman" w:cs="Times New Roman" w:hint="eastAsia"/>
          <w:szCs w:val="21"/>
        </w:rPr>
        <w:t>测等方面相关专家，</w:t>
      </w:r>
      <w:r w:rsidRPr="00CD2CE6">
        <w:rPr>
          <w:rFonts w:ascii="Times New Roman" w:hAnsi="Times New Roman" w:cs="Times New Roman" w:hint="eastAsia"/>
          <w:szCs w:val="21"/>
        </w:rPr>
        <w:t>并于</w:t>
      </w:r>
      <w:bookmarkStart w:id="11" w:name="_Hlk46909985"/>
      <w:r w:rsidRPr="00CD2CE6">
        <w:rPr>
          <w:rFonts w:ascii="Times New Roman" w:hAnsi="Times New Roman" w:cs="Times New Roman"/>
          <w:szCs w:val="21"/>
        </w:rPr>
        <w:t>20</w:t>
      </w:r>
      <w:r w:rsidR="00EE294F" w:rsidRPr="00CD2CE6">
        <w:rPr>
          <w:rFonts w:ascii="Times New Roman" w:hAnsi="Times New Roman" w:cs="Times New Roman" w:hint="eastAsia"/>
          <w:szCs w:val="21"/>
        </w:rPr>
        <w:t>21</w:t>
      </w:r>
      <w:r w:rsidRPr="00CD2CE6">
        <w:rPr>
          <w:rFonts w:ascii="Times New Roman" w:hAnsi="Times New Roman" w:cs="Times New Roman" w:hint="eastAsia"/>
          <w:szCs w:val="21"/>
        </w:rPr>
        <w:t>年</w:t>
      </w:r>
      <w:r w:rsidR="00EE294F" w:rsidRPr="00CD2CE6">
        <w:rPr>
          <w:rFonts w:ascii="Times New Roman" w:hAnsi="Times New Roman" w:cs="Times New Roman" w:hint="eastAsia"/>
          <w:szCs w:val="21"/>
        </w:rPr>
        <w:t>8</w:t>
      </w:r>
      <w:r w:rsidRPr="00CD2CE6">
        <w:rPr>
          <w:rFonts w:ascii="Times New Roman" w:hAnsi="Times New Roman" w:cs="Times New Roman" w:hint="eastAsia"/>
          <w:szCs w:val="21"/>
        </w:rPr>
        <w:t>月，</w:t>
      </w:r>
      <w:bookmarkEnd w:id="11"/>
      <w:r w:rsidRPr="00CD2CE6">
        <w:rPr>
          <w:rFonts w:ascii="Times New Roman" w:hAnsi="Times New Roman" w:cs="Times New Roman" w:hint="eastAsia"/>
          <w:szCs w:val="21"/>
        </w:rPr>
        <w:t>咨询了有关农业信息专家和相关管理部门专家意见。</w:t>
      </w:r>
    </w:p>
    <w:p w14:paraId="129238EE" w14:textId="6565FA8A" w:rsidR="00C02ABD" w:rsidRPr="00CD2CE6" w:rsidRDefault="00763D52" w:rsidP="00BA2D97">
      <w:pPr>
        <w:pStyle w:val="3"/>
        <w:rPr>
          <w:rFonts w:ascii="Times New Roman" w:hAnsi="Times New Roman" w:cs="Times New Roman"/>
        </w:rPr>
      </w:pPr>
      <w:bookmarkStart w:id="12" w:name="_Toc488669412"/>
      <w:bookmarkStart w:id="13" w:name="_Toc81249935"/>
      <w:bookmarkStart w:id="14" w:name="OLE_LINK1"/>
      <w:r w:rsidRPr="00CD2CE6">
        <w:rPr>
          <w:rFonts w:ascii="Times New Roman" w:hAnsi="Times New Roman" w:cs="Times New Roman"/>
        </w:rPr>
        <w:t>1.3.</w:t>
      </w:r>
      <w:r w:rsidR="002F10EF" w:rsidRPr="00CD2CE6">
        <w:rPr>
          <w:rFonts w:ascii="Times New Roman" w:hAnsi="Times New Roman" w:cs="Times New Roman"/>
        </w:rPr>
        <w:t>4</w:t>
      </w:r>
      <w:r w:rsidR="00C02ABD" w:rsidRPr="00CD2CE6">
        <w:rPr>
          <w:rFonts w:ascii="Times New Roman" w:hAnsi="Times New Roman" w:cs="Times New Roman"/>
        </w:rPr>
        <w:t>形成标准讨论稿</w:t>
      </w:r>
      <w:bookmarkEnd w:id="12"/>
      <w:bookmarkEnd w:id="13"/>
    </w:p>
    <w:p w14:paraId="0E9EBA83" w14:textId="46A04BDC" w:rsidR="00C02ABD" w:rsidRPr="00CD2CE6" w:rsidRDefault="00C02ABD" w:rsidP="00C02ABD">
      <w:pPr>
        <w:spacing w:line="360" w:lineRule="auto"/>
        <w:ind w:firstLineChars="200" w:firstLine="420"/>
        <w:rPr>
          <w:rFonts w:ascii="Times New Roman" w:hAnsi="Times New Roman" w:cs="Times New Roman"/>
          <w:szCs w:val="21"/>
        </w:rPr>
      </w:pPr>
      <w:r w:rsidRPr="00CD2CE6">
        <w:rPr>
          <w:rFonts w:ascii="Times New Roman" w:hAnsi="Times New Roman" w:cs="Times New Roman"/>
          <w:szCs w:val="21"/>
        </w:rPr>
        <w:t>在收集</w:t>
      </w:r>
      <w:r w:rsidR="007F1942" w:rsidRPr="00CD2CE6">
        <w:rPr>
          <w:rFonts w:ascii="Times New Roman" w:hAnsi="Times New Roman" w:cs="Times New Roman" w:hint="eastAsia"/>
          <w:szCs w:val="21"/>
        </w:rPr>
        <w:t>与</w:t>
      </w:r>
      <w:r w:rsidRPr="00CD2CE6">
        <w:rPr>
          <w:rFonts w:ascii="Times New Roman" w:hAnsi="Times New Roman" w:cs="Times New Roman"/>
          <w:szCs w:val="21"/>
        </w:rPr>
        <w:t>分析相关资料的基础上，</w:t>
      </w:r>
      <w:r w:rsidRPr="00CD2CE6">
        <w:rPr>
          <w:rFonts w:ascii="Times New Roman" w:hAnsi="Times New Roman" w:cs="Times New Roman"/>
          <w:szCs w:val="21"/>
        </w:rPr>
        <w:t>20</w:t>
      </w:r>
      <w:r w:rsidR="00CD2CE6" w:rsidRPr="00CD2CE6">
        <w:rPr>
          <w:rFonts w:ascii="Times New Roman" w:hAnsi="Times New Roman" w:cs="Times New Roman" w:hint="eastAsia"/>
          <w:szCs w:val="21"/>
        </w:rPr>
        <w:t>20</w:t>
      </w:r>
      <w:r w:rsidRPr="00CD2CE6">
        <w:rPr>
          <w:rFonts w:ascii="Times New Roman" w:hAnsi="Times New Roman" w:cs="Times New Roman"/>
          <w:szCs w:val="21"/>
        </w:rPr>
        <w:t>年</w:t>
      </w:r>
      <w:r w:rsidR="00F01A03">
        <w:rPr>
          <w:rFonts w:ascii="Times New Roman" w:hAnsi="Times New Roman" w:cs="Times New Roman" w:hint="eastAsia"/>
          <w:szCs w:val="21"/>
        </w:rPr>
        <w:t>9</w:t>
      </w:r>
      <w:r w:rsidRPr="00CD2CE6">
        <w:rPr>
          <w:rFonts w:ascii="Times New Roman" w:hAnsi="Times New Roman" w:cs="Times New Roman"/>
          <w:szCs w:val="21"/>
        </w:rPr>
        <w:t>月，标准起草组按照标准编写要求编写了《</w:t>
      </w:r>
      <w:r w:rsidR="00A6405F" w:rsidRPr="00CD2CE6">
        <w:rPr>
          <w:rFonts w:hint="eastAsia"/>
        </w:rPr>
        <w:t>饲料市场信息全产业链监测规范</w:t>
      </w:r>
      <w:r w:rsidRPr="00CD2CE6">
        <w:rPr>
          <w:rFonts w:ascii="Times New Roman" w:hAnsi="Times New Roman" w:cs="Times New Roman"/>
          <w:szCs w:val="21"/>
        </w:rPr>
        <w:t>》标准草案。随后，起草工作组多次征求了</w:t>
      </w:r>
      <w:r w:rsidR="00A6405F" w:rsidRPr="00CD2CE6">
        <w:rPr>
          <w:rFonts w:ascii="Times New Roman" w:hAnsi="Times New Roman" w:cs="Times New Roman"/>
          <w:szCs w:val="21"/>
        </w:rPr>
        <w:t>农业质量标准、</w:t>
      </w:r>
      <w:r w:rsidR="00A6405F" w:rsidRPr="00CD2CE6">
        <w:rPr>
          <w:rFonts w:ascii="Times New Roman" w:hAnsi="Times New Roman" w:cs="Times New Roman" w:hint="eastAsia"/>
          <w:szCs w:val="21"/>
        </w:rPr>
        <w:t>饲料行业标准</w:t>
      </w:r>
      <w:r w:rsidR="00A6405F" w:rsidRPr="00CD2CE6">
        <w:rPr>
          <w:rFonts w:ascii="Times New Roman" w:hAnsi="Times New Roman" w:cs="Times New Roman"/>
          <w:szCs w:val="21"/>
        </w:rPr>
        <w:t>、</w:t>
      </w:r>
      <w:r w:rsidR="00A6405F" w:rsidRPr="00CD2CE6">
        <w:rPr>
          <w:rFonts w:ascii="Times New Roman" w:hAnsi="Times New Roman" w:cs="Times New Roman" w:hint="eastAsia"/>
          <w:szCs w:val="21"/>
        </w:rPr>
        <w:t>饲料生产市场信息监测</w:t>
      </w:r>
      <w:r w:rsidR="00AC6E73" w:rsidRPr="00CD2CE6">
        <w:rPr>
          <w:rFonts w:ascii="Times New Roman" w:hAnsi="Times New Roman" w:cs="Times New Roman"/>
          <w:szCs w:val="21"/>
        </w:rPr>
        <w:t>等</w:t>
      </w:r>
      <w:r w:rsidRPr="00CD2CE6">
        <w:rPr>
          <w:rFonts w:ascii="Times New Roman" w:hAnsi="Times New Roman" w:cs="Times New Roman"/>
          <w:szCs w:val="21"/>
        </w:rPr>
        <w:t>方面专家的意见，</w:t>
      </w:r>
      <w:r w:rsidR="007F1942" w:rsidRPr="00CD2CE6">
        <w:rPr>
          <w:rFonts w:ascii="Times New Roman" w:hAnsi="Times New Roman" w:cs="Times New Roman" w:hint="eastAsia"/>
          <w:szCs w:val="21"/>
        </w:rPr>
        <w:t>并</w:t>
      </w:r>
      <w:r w:rsidRPr="00CD2CE6">
        <w:rPr>
          <w:rFonts w:ascii="Times New Roman" w:hAnsi="Times New Roman" w:cs="Times New Roman"/>
          <w:szCs w:val="21"/>
        </w:rPr>
        <w:t>查阅</w:t>
      </w:r>
      <w:r w:rsidR="007F1942" w:rsidRPr="00CD2CE6">
        <w:rPr>
          <w:rFonts w:ascii="Times New Roman" w:hAnsi="Times New Roman" w:cs="Times New Roman" w:hint="eastAsia"/>
          <w:szCs w:val="21"/>
        </w:rPr>
        <w:t>相关</w:t>
      </w:r>
      <w:r w:rsidRPr="00CD2CE6">
        <w:rPr>
          <w:rFonts w:ascii="Times New Roman" w:hAnsi="Times New Roman" w:cs="Times New Roman"/>
          <w:szCs w:val="21"/>
        </w:rPr>
        <w:t>参考资料，对相关内容进行了修改完善。</w:t>
      </w:r>
    </w:p>
    <w:p w14:paraId="51DF6E49" w14:textId="1EFF6E51" w:rsidR="00834EC4" w:rsidRPr="00CD2CE6" w:rsidRDefault="00834EC4" w:rsidP="00834EC4">
      <w:pPr>
        <w:spacing w:line="360" w:lineRule="auto"/>
        <w:ind w:firstLineChars="200" w:firstLine="420"/>
        <w:rPr>
          <w:rFonts w:ascii="Times New Roman" w:hAnsi="Times New Roman" w:cs="Times New Roman"/>
          <w:szCs w:val="21"/>
        </w:rPr>
      </w:pPr>
      <w:r w:rsidRPr="00CD2CE6">
        <w:rPr>
          <w:rFonts w:ascii="Times New Roman" w:hAnsi="Times New Roman" w:cs="Times New Roman"/>
          <w:szCs w:val="21"/>
        </w:rPr>
        <w:t>20</w:t>
      </w:r>
      <w:r w:rsidR="00285357" w:rsidRPr="00CD2CE6">
        <w:rPr>
          <w:rFonts w:ascii="Times New Roman" w:hAnsi="Times New Roman" w:cs="Times New Roman" w:hint="eastAsia"/>
          <w:szCs w:val="21"/>
        </w:rPr>
        <w:t>21</w:t>
      </w:r>
      <w:r w:rsidRPr="00CD2CE6">
        <w:rPr>
          <w:rFonts w:ascii="Times New Roman" w:hAnsi="Times New Roman" w:cs="Times New Roman"/>
          <w:szCs w:val="21"/>
        </w:rPr>
        <w:t>年</w:t>
      </w:r>
      <w:r w:rsidR="00285357" w:rsidRPr="00CD2CE6">
        <w:rPr>
          <w:rFonts w:ascii="Times New Roman" w:hAnsi="Times New Roman" w:cs="Times New Roman" w:hint="eastAsia"/>
          <w:szCs w:val="21"/>
        </w:rPr>
        <w:t>1</w:t>
      </w:r>
      <w:r w:rsidRPr="00CD2CE6">
        <w:rPr>
          <w:rFonts w:ascii="Times New Roman" w:hAnsi="Times New Roman" w:cs="Times New Roman"/>
          <w:szCs w:val="21"/>
        </w:rPr>
        <w:t>月：完成了《</w:t>
      </w:r>
      <w:r w:rsidR="00A6405F" w:rsidRPr="00CD2CE6">
        <w:rPr>
          <w:rFonts w:hint="eastAsia"/>
        </w:rPr>
        <w:t>饲料市场信息全产业链监测规范</w:t>
      </w:r>
      <w:r w:rsidRPr="00CD2CE6">
        <w:rPr>
          <w:rFonts w:ascii="Times New Roman" w:hAnsi="Times New Roman" w:cs="Times New Roman"/>
          <w:szCs w:val="21"/>
        </w:rPr>
        <w:t>》行业标准</w:t>
      </w:r>
      <w:r w:rsidR="00EE04F3" w:rsidRPr="00CD2CE6">
        <w:rPr>
          <w:rFonts w:ascii="Times New Roman" w:hAnsi="Times New Roman" w:cs="Times New Roman"/>
          <w:szCs w:val="21"/>
        </w:rPr>
        <w:t>讨论稿</w:t>
      </w:r>
      <w:r w:rsidRPr="00CD2CE6">
        <w:rPr>
          <w:rFonts w:ascii="Times New Roman" w:hAnsi="Times New Roman" w:cs="Times New Roman"/>
          <w:szCs w:val="21"/>
        </w:rPr>
        <w:t>初稿，并</w:t>
      </w:r>
      <w:r w:rsidR="0075431D" w:rsidRPr="00CD2CE6">
        <w:rPr>
          <w:rFonts w:ascii="Times New Roman" w:hAnsi="Times New Roman" w:cs="Times New Roman"/>
          <w:szCs w:val="21"/>
        </w:rPr>
        <w:t>与</w:t>
      </w:r>
      <w:r w:rsidR="000F4822" w:rsidRPr="00CD2CE6">
        <w:rPr>
          <w:rFonts w:hint="eastAsia"/>
        </w:rPr>
        <w:t>其他</w:t>
      </w:r>
      <w:r w:rsidR="00285357" w:rsidRPr="00CD2CE6">
        <w:rPr>
          <w:rFonts w:hint="eastAsia"/>
        </w:rPr>
        <w:t>饲料首席专家</w:t>
      </w:r>
      <w:r w:rsidR="0075431D" w:rsidRPr="00CD2CE6">
        <w:rPr>
          <w:rFonts w:ascii="Times New Roman" w:hAnsi="Times New Roman" w:cs="Times New Roman"/>
          <w:szCs w:val="21"/>
        </w:rPr>
        <w:t>进行内部研讨，征求意见，</w:t>
      </w:r>
      <w:r w:rsidR="00A17EB1" w:rsidRPr="00CD2CE6">
        <w:rPr>
          <w:rFonts w:ascii="Times New Roman" w:hAnsi="Times New Roman" w:cs="Times New Roman"/>
          <w:szCs w:val="21"/>
        </w:rPr>
        <w:t>根据修改意见对</w:t>
      </w:r>
      <w:r w:rsidR="0021008D" w:rsidRPr="00CD2CE6">
        <w:rPr>
          <w:rFonts w:ascii="Times New Roman" w:hAnsi="Times New Roman" w:cs="Times New Roman" w:hint="eastAsia"/>
          <w:szCs w:val="21"/>
        </w:rPr>
        <w:t>本</w:t>
      </w:r>
      <w:r w:rsidR="00A17EB1" w:rsidRPr="00CD2CE6">
        <w:rPr>
          <w:rFonts w:ascii="Times New Roman" w:hAnsi="Times New Roman" w:cs="Times New Roman"/>
          <w:szCs w:val="21"/>
        </w:rPr>
        <w:t>标准的框架</w:t>
      </w:r>
      <w:r w:rsidR="000F4822" w:rsidRPr="00CD2CE6">
        <w:rPr>
          <w:rFonts w:ascii="Times New Roman" w:hAnsi="Times New Roman" w:cs="Times New Roman" w:hint="eastAsia"/>
          <w:szCs w:val="21"/>
        </w:rPr>
        <w:t>、</w:t>
      </w:r>
      <w:r w:rsidR="00A17EB1" w:rsidRPr="00CD2CE6">
        <w:rPr>
          <w:rFonts w:ascii="Times New Roman" w:hAnsi="Times New Roman" w:cs="Times New Roman"/>
          <w:szCs w:val="21"/>
        </w:rPr>
        <w:t>内容进行修改</w:t>
      </w:r>
      <w:r w:rsidRPr="00CD2CE6">
        <w:rPr>
          <w:rFonts w:ascii="Times New Roman" w:hAnsi="Times New Roman" w:cs="Times New Roman"/>
          <w:szCs w:val="21"/>
        </w:rPr>
        <w:t>。</w:t>
      </w:r>
    </w:p>
    <w:p w14:paraId="7F94422E" w14:textId="615C7990" w:rsidR="00D43366" w:rsidRPr="00CD2CE6" w:rsidRDefault="00834EC4" w:rsidP="00D802C6">
      <w:pPr>
        <w:spacing w:line="360" w:lineRule="auto"/>
        <w:ind w:firstLineChars="200" w:firstLine="420"/>
        <w:rPr>
          <w:rFonts w:ascii="Times New Roman" w:hAnsi="Times New Roman" w:cs="Times New Roman"/>
          <w:szCs w:val="21"/>
        </w:rPr>
      </w:pPr>
      <w:r w:rsidRPr="00CD2CE6">
        <w:rPr>
          <w:rFonts w:ascii="Times New Roman" w:hAnsi="Times New Roman" w:cs="Times New Roman"/>
          <w:szCs w:val="21"/>
        </w:rPr>
        <w:t>202</w:t>
      </w:r>
      <w:r w:rsidR="00285357" w:rsidRPr="00CD2CE6">
        <w:rPr>
          <w:rFonts w:ascii="Times New Roman" w:hAnsi="Times New Roman" w:cs="Times New Roman" w:hint="eastAsia"/>
          <w:szCs w:val="21"/>
        </w:rPr>
        <w:t>1</w:t>
      </w:r>
      <w:r w:rsidRPr="00CD2CE6">
        <w:rPr>
          <w:rFonts w:ascii="Times New Roman" w:hAnsi="Times New Roman" w:cs="Times New Roman"/>
          <w:szCs w:val="21"/>
        </w:rPr>
        <w:t>年</w:t>
      </w:r>
      <w:r w:rsidR="00285357" w:rsidRPr="00CD2CE6">
        <w:rPr>
          <w:rFonts w:ascii="Times New Roman" w:hAnsi="Times New Roman" w:cs="Times New Roman" w:hint="eastAsia"/>
          <w:szCs w:val="21"/>
        </w:rPr>
        <w:t>3</w:t>
      </w:r>
      <w:r w:rsidRPr="00CD2CE6">
        <w:rPr>
          <w:rFonts w:ascii="Times New Roman" w:hAnsi="Times New Roman" w:cs="Times New Roman"/>
          <w:szCs w:val="21"/>
        </w:rPr>
        <w:t>月</w:t>
      </w:r>
      <w:r w:rsidRPr="00CD2CE6">
        <w:rPr>
          <w:rFonts w:ascii="Times New Roman" w:hAnsi="Times New Roman" w:cs="Times New Roman"/>
          <w:szCs w:val="21"/>
        </w:rPr>
        <w:t>28</w:t>
      </w:r>
      <w:r w:rsidRPr="00CD2CE6">
        <w:rPr>
          <w:rFonts w:ascii="Times New Roman" w:hAnsi="Times New Roman" w:cs="Times New Roman"/>
          <w:szCs w:val="21"/>
        </w:rPr>
        <w:t>日：</w:t>
      </w:r>
      <w:r w:rsidR="00A17EB1" w:rsidRPr="00CD2CE6">
        <w:rPr>
          <w:rFonts w:ascii="Times New Roman" w:hAnsi="Times New Roman" w:cs="Times New Roman"/>
          <w:szCs w:val="21"/>
        </w:rPr>
        <w:t>对修改后的标准讨论稿</w:t>
      </w:r>
      <w:r w:rsidR="00334CA1" w:rsidRPr="00CD2CE6">
        <w:rPr>
          <w:rFonts w:ascii="Times New Roman" w:hAnsi="Times New Roman" w:cs="Times New Roman" w:hint="eastAsia"/>
          <w:szCs w:val="21"/>
        </w:rPr>
        <w:t>初稿</w:t>
      </w:r>
      <w:r w:rsidR="00A17EB1" w:rsidRPr="00CD2CE6">
        <w:rPr>
          <w:rFonts w:ascii="Times New Roman" w:hAnsi="Times New Roman" w:cs="Times New Roman"/>
          <w:szCs w:val="21"/>
        </w:rPr>
        <w:t>再次进行内部讨论，并根据</w:t>
      </w:r>
      <w:r w:rsidR="00D802C6" w:rsidRPr="00CD2CE6">
        <w:rPr>
          <w:rFonts w:ascii="Times New Roman" w:hAnsi="Times New Roman" w:cs="Times New Roman"/>
          <w:szCs w:val="21"/>
        </w:rPr>
        <w:t>讨论结果</w:t>
      </w:r>
      <w:r w:rsidRPr="00CD2CE6">
        <w:rPr>
          <w:rFonts w:ascii="Times New Roman" w:hAnsi="Times New Roman" w:cs="Times New Roman"/>
          <w:szCs w:val="21"/>
        </w:rPr>
        <w:t>对标准进行</w:t>
      </w:r>
      <w:r w:rsidR="0052033D" w:rsidRPr="00CD2CE6">
        <w:rPr>
          <w:rFonts w:ascii="Times New Roman" w:hAnsi="Times New Roman" w:cs="Times New Roman" w:hint="eastAsia"/>
          <w:szCs w:val="21"/>
        </w:rPr>
        <w:t>再次</w:t>
      </w:r>
      <w:r w:rsidRPr="00CD2CE6">
        <w:rPr>
          <w:rFonts w:ascii="Times New Roman" w:hAnsi="Times New Roman" w:cs="Times New Roman"/>
          <w:szCs w:val="21"/>
        </w:rPr>
        <w:t>修改。</w:t>
      </w:r>
    </w:p>
    <w:p w14:paraId="7A65E1F8" w14:textId="33B07B48" w:rsidR="00C02ABD" w:rsidRPr="00CD2CE6" w:rsidRDefault="00C02ABD" w:rsidP="00C02ABD">
      <w:pPr>
        <w:spacing w:line="360" w:lineRule="auto"/>
        <w:ind w:firstLineChars="200" w:firstLine="420"/>
        <w:rPr>
          <w:rFonts w:ascii="Times New Roman" w:hAnsi="Times New Roman" w:cs="Times New Roman"/>
          <w:szCs w:val="21"/>
        </w:rPr>
      </w:pPr>
      <w:r w:rsidRPr="00CD2CE6">
        <w:rPr>
          <w:rFonts w:ascii="Times New Roman" w:hAnsi="Times New Roman" w:cs="Times New Roman"/>
          <w:szCs w:val="21"/>
        </w:rPr>
        <w:t>202</w:t>
      </w:r>
      <w:r w:rsidR="00285357" w:rsidRPr="00CD2CE6">
        <w:rPr>
          <w:rFonts w:ascii="Times New Roman" w:hAnsi="Times New Roman" w:cs="Times New Roman" w:hint="eastAsia"/>
          <w:szCs w:val="21"/>
        </w:rPr>
        <w:t>1</w:t>
      </w:r>
      <w:r w:rsidRPr="00CD2CE6">
        <w:rPr>
          <w:rFonts w:ascii="Times New Roman" w:hAnsi="Times New Roman" w:cs="Times New Roman"/>
          <w:szCs w:val="21"/>
        </w:rPr>
        <w:t>年</w:t>
      </w:r>
      <w:r w:rsidR="00285357" w:rsidRPr="00CD2CE6">
        <w:rPr>
          <w:rFonts w:ascii="Times New Roman" w:hAnsi="Times New Roman" w:cs="Times New Roman" w:hint="eastAsia"/>
          <w:szCs w:val="21"/>
        </w:rPr>
        <w:t>7</w:t>
      </w:r>
      <w:r w:rsidRPr="00CD2CE6">
        <w:rPr>
          <w:rFonts w:ascii="Times New Roman" w:hAnsi="Times New Roman" w:cs="Times New Roman"/>
          <w:szCs w:val="21"/>
        </w:rPr>
        <w:t>月，起草组通过</w:t>
      </w:r>
      <w:r w:rsidR="00285357" w:rsidRPr="00CD2CE6">
        <w:rPr>
          <w:rFonts w:ascii="Times New Roman" w:hAnsi="Times New Roman" w:cs="Times New Roman" w:hint="eastAsia"/>
          <w:szCs w:val="21"/>
        </w:rPr>
        <w:t>现场咨询和</w:t>
      </w:r>
      <w:r w:rsidRPr="00CD2CE6">
        <w:rPr>
          <w:rFonts w:ascii="Times New Roman" w:hAnsi="Times New Roman" w:cs="Times New Roman"/>
          <w:szCs w:val="21"/>
        </w:rPr>
        <w:t>视频会议</w:t>
      </w:r>
      <w:r w:rsidR="00285357" w:rsidRPr="00CD2CE6">
        <w:rPr>
          <w:rFonts w:ascii="Times New Roman" w:hAnsi="Times New Roman" w:cs="Times New Roman" w:hint="eastAsia"/>
          <w:szCs w:val="21"/>
        </w:rPr>
        <w:t>等</w:t>
      </w:r>
      <w:r w:rsidRPr="00CD2CE6">
        <w:rPr>
          <w:rFonts w:ascii="Times New Roman" w:hAnsi="Times New Roman" w:cs="Times New Roman"/>
          <w:szCs w:val="21"/>
        </w:rPr>
        <w:t>形式召开了标准起草专家咨询会，对标准的起草要求、重点内容和注意事项进行了研讨和咨询</w:t>
      </w:r>
      <w:r w:rsidR="00BC17BE" w:rsidRPr="00CD2CE6">
        <w:rPr>
          <w:rFonts w:ascii="Times New Roman" w:hAnsi="Times New Roman" w:cs="Times New Roman" w:hint="eastAsia"/>
          <w:szCs w:val="21"/>
        </w:rPr>
        <w:t>；</w:t>
      </w:r>
      <w:r w:rsidRPr="00CD2CE6">
        <w:rPr>
          <w:rFonts w:ascii="Times New Roman" w:hAnsi="Times New Roman" w:cs="Times New Roman"/>
          <w:szCs w:val="21"/>
        </w:rPr>
        <w:t>对专家提出的问题，重新进行了调研和查证。</w:t>
      </w:r>
    </w:p>
    <w:p w14:paraId="319AD1A5" w14:textId="14763733" w:rsidR="00C02ABD" w:rsidRPr="00CD2CE6" w:rsidRDefault="00C02ABD" w:rsidP="00834EC4">
      <w:pPr>
        <w:spacing w:line="360" w:lineRule="auto"/>
        <w:ind w:firstLineChars="200" w:firstLine="420"/>
        <w:rPr>
          <w:rFonts w:ascii="Times New Roman" w:hAnsi="Times New Roman" w:cs="Times New Roman"/>
          <w:szCs w:val="21"/>
        </w:rPr>
      </w:pPr>
      <w:r w:rsidRPr="00CD2CE6">
        <w:rPr>
          <w:rFonts w:ascii="Times New Roman" w:hAnsi="Times New Roman" w:cs="Times New Roman"/>
          <w:szCs w:val="21"/>
        </w:rPr>
        <w:t>202</w:t>
      </w:r>
      <w:r w:rsidR="00285357" w:rsidRPr="00CD2CE6">
        <w:rPr>
          <w:rFonts w:ascii="Times New Roman" w:hAnsi="Times New Roman" w:cs="Times New Roman" w:hint="eastAsia"/>
          <w:szCs w:val="21"/>
        </w:rPr>
        <w:t>1</w:t>
      </w:r>
      <w:r w:rsidRPr="00CD2CE6">
        <w:rPr>
          <w:rFonts w:ascii="Times New Roman" w:hAnsi="Times New Roman" w:cs="Times New Roman"/>
          <w:szCs w:val="21"/>
        </w:rPr>
        <w:t>年</w:t>
      </w:r>
      <w:r w:rsidR="00285357" w:rsidRPr="00CD2CE6">
        <w:rPr>
          <w:rFonts w:ascii="Times New Roman" w:hAnsi="Times New Roman" w:cs="Times New Roman" w:hint="eastAsia"/>
          <w:szCs w:val="21"/>
        </w:rPr>
        <w:t>8</w:t>
      </w:r>
      <w:r w:rsidRPr="00CD2CE6">
        <w:rPr>
          <w:rFonts w:ascii="Times New Roman" w:hAnsi="Times New Roman" w:cs="Times New Roman"/>
          <w:szCs w:val="21"/>
        </w:rPr>
        <w:t>月</w:t>
      </w:r>
      <w:r w:rsidR="00D43366" w:rsidRPr="00CD2CE6">
        <w:rPr>
          <w:rFonts w:ascii="Times New Roman" w:hAnsi="Times New Roman" w:cs="Times New Roman"/>
          <w:szCs w:val="21"/>
        </w:rPr>
        <w:t>初</w:t>
      </w:r>
      <w:r w:rsidR="00AC6E73" w:rsidRPr="00CD2CE6">
        <w:rPr>
          <w:rFonts w:ascii="Times New Roman" w:hAnsi="Times New Roman" w:cs="Times New Roman"/>
          <w:szCs w:val="21"/>
        </w:rPr>
        <w:t>，起草组再次通过视频会议形式召开了标准起草专家咨询会，对标准讨论稿初稿中的重点内容和注意事项进行了深入的研讨和咨询，</w:t>
      </w:r>
      <w:r w:rsidR="007E5FC5" w:rsidRPr="00CD2CE6">
        <w:rPr>
          <w:rFonts w:ascii="Times New Roman" w:hAnsi="Times New Roman" w:cs="Times New Roman" w:hint="eastAsia"/>
          <w:szCs w:val="21"/>
        </w:rPr>
        <w:t>针对</w:t>
      </w:r>
      <w:r w:rsidR="00AC6E73" w:rsidRPr="00CD2CE6">
        <w:rPr>
          <w:rFonts w:ascii="Times New Roman" w:hAnsi="Times New Roman" w:cs="Times New Roman"/>
          <w:szCs w:val="21"/>
        </w:rPr>
        <w:t>专家提出的问题，</w:t>
      </w:r>
      <w:r w:rsidR="0041619F" w:rsidRPr="00CD2CE6">
        <w:rPr>
          <w:rFonts w:ascii="Times New Roman" w:hAnsi="Times New Roman" w:cs="Times New Roman"/>
          <w:szCs w:val="21"/>
        </w:rPr>
        <w:t>对标准草案和编制说明</w:t>
      </w:r>
      <w:r w:rsidR="00AC6E73" w:rsidRPr="00CD2CE6">
        <w:rPr>
          <w:rFonts w:ascii="Times New Roman" w:hAnsi="Times New Roman" w:cs="Times New Roman"/>
          <w:szCs w:val="21"/>
        </w:rPr>
        <w:t>重新进行了调研和查证，并将结果在标准草案</w:t>
      </w:r>
      <w:r w:rsidR="0041619F" w:rsidRPr="00CD2CE6">
        <w:rPr>
          <w:rFonts w:ascii="Times New Roman" w:hAnsi="Times New Roman" w:cs="Times New Roman"/>
          <w:szCs w:val="21"/>
        </w:rPr>
        <w:t>和编制说明</w:t>
      </w:r>
      <w:r w:rsidR="00AC6E73" w:rsidRPr="00CD2CE6">
        <w:rPr>
          <w:rFonts w:ascii="Times New Roman" w:hAnsi="Times New Roman" w:cs="Times New Roman"/>
          <w:szCs w:val="21"/>
        </w:rPr>
        <w:t>中体现，形成了《</w:t>
      </w:r>
      <w:r w:rsidR="00285357" w:rsidRPr="00CD2CE6">
        <w:rPr>
          <w:rFonts w:hint="eastAsia"/>
        </w:rPr>
        <w:t>饲料市场信息全产业链监测规范</w:t>
      </w:r>
      <w:r w:rsidR="00AC6E73" w:rsidRPr="00CD2CE6">
        <w:rPr>
          <w:rFonts w:ascii="Times New Roman" w:hAnsi="Times New Roman" w:cs="Times New Roman"/>
          <w:szCs w:val="21"/>
        </w:rPr>
        <w:t>》标准讨论稿</w:t>
      </w:r>
      <w:r w:rsidR="0041619F" w:rsidRPr="00CD2CE6">
        <w:rPr>
          <w:rFonts w:ascii="Times New Roman" w:hAnsi="Times New Roman" w:cs="Times New Roman"/>
          <w:szCs w:val="21"/>
        </w:rPr>
        <w:t>和《</w:t>
      </w:r>
      <w:r w:rsidR="00285357" w:rsidRPr="00CD2CE6">
        <w:rPr>
          <w:rFonts w:hint="eastAsia"/>
        </w:rPr>
        <w:t>饲料市场信息全产业链监测规范</w:t>
      </w:r>
      <w:r w:rsidR="0041619F" w:rsidRPr="00CD2CE6">
        <w:rPr>
          <w:rFonts w:ascii="Times New Roman" w:hAnsi="Times New Roman" w:cs="Times New Roman"/>
          <w:szCs w:val="21"/>
        </w:rPr>
        <w:t>》</w:t>
      </w:r>
      <w:r w:rsidR="00E24926" w:rsidRPr="00CD2CE6">
        <w:rPr>
          <w:rFonts w:ascii="Times New Roman" w:hAnsi="Times New Roman" w:cs="Times New Roman"/>
          <w:szCs w:val="21"/>
        </w:rPr>
        <w:t>编制说明讨论稿</w:t>
      </w:r>
      <w:r w:rsidR="00AC6E73" w:rsidRPr="00CD2CE6">
        <w:rPr>
          <w:rFonts w:ascii="Times New Roman" w:hAnsi="Times New Roman" w:cs="Times New Roman"/>
          <w:szCs w:val="21"/>
        </w:rPr>
        <w:t>。</w:t>
      </w:r>
    </w:p>
    <w:p w14:paraId="1B6965CF" w14:textId="244CC21C" w:rsidR="00C02ABD" w:rsidRPr="00BA2D97" w:rsidRDefault="000730CC" w:rsidP="00BA2D97">
      <w:pPr>
        <w:pStyle w:val="3"/>
        <w:rPr>
          <w:rFonts w:ascii="Times New Roman" w:hAnsi="Times New Roman" w:cs="Times New Roman"/>
        </w:rPr>
      </w:pPr>
      <w:bookmarkStart w:id="15" w:name="_Toc488669413"/>
      <w:bookmarkStart w:id="16" w:name="_Toc81249936"/>
      <w:bookmarkStart w:id="17" w:name="OLE_LINK2"/>
      <w:bookmarkStart w:id="18" w:name="OLE_LINK3"/>
      <w:bookmarkEnd w:id="14"/>
      <w:r w:rsidRPr="00BA2D97">
        <w:rPr>
          <w:rFonts w:ascii="Times New Roman" w:hAnsi="Times New Roman" w:cs="Times New Roman"/>
        </w:rPr>
        <w:t>1.3.5</w:t>
      </w:r>
      <w:r w:rsidR="00C02ABD" w:rsidRPr="00BA2D97">
        <w:rPr>
          <w:rFonts w:ascii="Times New Roman" w:hAnsi="Times New Roman" w:cs="Times New Roman"/>
        </w:rPr>
        <w:t>形成标准征求意见稿</w:t>
      </w:r>
      <w:bookmarkEnd w:id="15"/>
      <w:bookmarkEnd w:id="16"/>
    </w:p>
    <w:p w14:paraId="357378E3" w14:textId="58F440CB" w:rsidR="00C02ABD" w:rsidRPr="002E2BA3" w:rsidRDefault="00C02ABD" w:rsidP="00C02ABD">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202</w:t>
      </w:r>
      <w:r w:rsidR="00285357">
        <w:rPr>
          <w:rFonts w:ascii="Times New Roman" w:hAnsi="Times New Roman" w:cs="Times New Roman" w:hint="eastAsia"/>
          <w:szCs w:val="21"/>
        </w:rPr>
        <w:t>1</w:t>
      </w:r>
      <w:r w:rsidRPr="002E2BA3">
        <w:rPr>
          <w:rFonts w:ascii="Times New Roman" w:hAnsi="Times New Roman" w:cs="Times New Roman"/>
          <w:szCs w:val="21"/>
        </w:rPr>
        <w:t>年</w:t>
      </w:r>
      <w:r w:rsidR="00285357">
        <w:rPr>
          <w:rFonts w:ascii="Times New Roman" w:hAnsi="Times New Roman" w:cs="Times New Roman"/>
          <w:szCs w:val="21"/>
        </w:rPr>
        <w:t>8</w:t>
      </w:r>
      <w:r w:rsidRPr="002E2BA3">
        <w:rPr>
          <w:rFonts w:ascii="Times New Roman" w:hAnsi="Times New Roman" w:cs="Times New Roman"/>
          <w:szCs w:val="21"/>
        </w:rPr>
        <w:t>月，起草组就《</w:t>
      </w:r>
      <w:r w:rsidR="00285357" w:rsidRPr="00715C78">
        <w:rPr>
          <w:rFonts w:hint="eastAsia"/>
        </w:rPr>
        <w:t>饲料市场信息全产业链监测规范</w:t>
      </w:r>
      <w:r w:rsidRPr="002E2BA3">
        <w:rPr>
          <w:rFonts w:ascii="Times New Roman" w:hAnsi="Times New Roman" w:cs="Times New Roman"/>
          <w:szCs w:val="21"/>
        </w:rPr>
        <w:t>》标准讨论</w:t>
      </w:r>
      <w:proofErr w:type="gramStart"/>
      <w:r w:rsidRPr="002E2BA3">
        <w:rPr>
          <w:rFonts w:ascii="Times New Roman" w:hAnsi="Times New Roman" w:cs="Times New Roman"/>
          <w:szCs w:val="21"/>
        </w:rPr>
        <w:t>稿再次</w:t>
      </w:r>
      <w:proofErr w:type="gramEnd"/>
      <w:r w:rsidRPr="002E2BA3">
        <w:rPr>
          <w:rFonts w:ascii="Times New Roman" w:hAnsi="Times New Roman" w:cs="Times New Roman"/>
          <w:szCs w:val="21"/>
        </w:rPr>
        <w:t>向有关专家和相关单位征集意见。根据各方意见和建议，起草工作组进一步修改了标准文本，最终形成了《</w:t>
      </w:r>
      <w:r w:rsidR="00285357" w:rsidRPr="00715C78">
        <w:rPr>
          <w:rFonts w:hint="eastAsia"/>
        </w:rPr>
        <w:t>饲料市场信息全产业链监测规范</w:t>
      </w:r>
      <w:r w:rsidRPr="002E2BA3">
        <w:rPr>
          <w:rFonts w:ascii="Times New Roman" w:hAnsi="Times New Roman" w:cs="Times New Roman"/>
          <w:szCs w:val="21"/>
        </w:rPr>
        <w:t>》标准征求意见稿</w:t>
      </w:r>
      <w:r w:rsidR="00945D41" w:rsidRPr="002E2BA3">
        <w:rPr>
          <w:rFonts w:ascii="Times New Roman" w:hAnsi="Times New Roman" w:cs="Times New Roman"/>
          <w:szCs w:val="21"/>
        </w:rPr>
        <w:t>和《</w:t>
      </w:r>
      <w:r w:rsidR="00285357" w:rsidRPr="00715C78">
        <w:rPr>
          <w:rFonts w:hint="eastAsia"/>
        </w:rPr>
        <w:t>饲料市场信息全产业链监测规范</w:t>
      </w:r>
      <w:r w:rsidR="00945D41" w:rsidRPr="002E2BA3">
        <w:rPr>
          <w:rFonts w:ascii="Times New Roman" w:hAnsi="Times New Roman" w:cs="Times New Roman"/>
          <w:szCs w:val="21"/>
        </w:rPr>
        <w:t>》标准编制说明征求意见稿</w:t>
      </w:r>
      <w:r w:rsidRPr="002E2BA3">
        <w:rPr>
          <w:rFonts w:ascii="Times New Roman" w:hAnsi="Times New Roman" w:cs="Times New Roman"/>
          <w:szCs w:val="21"/>
        </w:rPr>
        <w:t>。</w:t>
      </w:r>
      <w:bookmarkStart w:id="19" w:name="OLE_LINK4"/>
      <w:bookmarkEnd w:id="17"/>
      <w:bookmarkEnd w:id="18"/>
    </w:p>
    <w:p w14:paraId="5B72170D" w14:textId="158E1571" w:rsidR="000B48A9" w:rsidRPr="000C7D8B" w:rsidRDefault="00B62EB5" w:rsidP="00BA2D97">
      <w:pPr>
        <w:pStyle w:val="1"/>
        <w:rPr>
          <w:rFonts w:ascii="黑体" w:hAnsi="黑体"/>
        </w:rPr>
      </w:pPr>
      <w:bookmarkStart w:id="20" w:name="_Toc81249937"/>
      <w:bookmarkStart w:id="21" w:name="_Toc488669407"/>
      <w:bookmarkEnd w:id="19"/>
      <w:r w:rsidRPr="000C7D8B">
        <w:rPr>
          <w:rFonts w:ascii="黑体" w:hAnsi="黑体" w:hint="eastAsia"/>
        </w:rPr>
        <w:lastRenderedPageBreak/>
        <w:t>2</w:t>
      </w:r>
      <w:r w:rsidR="000B48A9" w:rsidRPr="000C7D8B">
        <w:rPr>
          <w:rFonts w:ascii="黑体" w:hAnsi="黑体"/>
        </w:rPr>
        <w:t>编制原则和主要内容</w:t>
      </w:r>
      <w:bookmarkEnd w:id="20"/>
    </w:p>
    <w:p w14:paraId="5BC5A968" w14:textId="55BCC2D3" w:rsidR="000B48A9" w:rsidRPr="00BA2D97" w:rsidRDefault="00B62EB5" w:rsidP="00BA2D97">
      <w:pPr>
        <w:pStyle w:val="2"/>
        <w:rPr>
          <w:rFonts w:ascii="黑体" w:hAnsi="黑体"/>
        </w:rPr>
      </w:pPr>
      <w:bookmarkStart w:id="22" w:name="_Toc488669417"/>
      <w:bookmarkStart w:id="23" w:name="_Toc81249938"/>
      <w:bookmarkStart w:id="24" w:name="OLE_LINK10"/>
      <w:bookmarkStart w:id="25" w:name="OLE_LINK11"/>
      <w:r w:rsidRPr="00BA2D97">
        <w:rPr>
          <w:rFonts w:ascii="黑体" w:hAnsi="黑体" w:hint="eastAsia"/>
        </w:rPr>
        <w:t>2</w:t>
      </w:r>
      <w:r w:rsidRPr="00BA2D97">
        <w:rPr>
          <w:rFonts w:ascii="黑体" w:hAnsi="黑体"/>
        </w:rPr>
        <w:t>.1</w:t>
      </w:r>
      <w:r w:rsidR="000B48A9" w:rsidRPr="00BA2D97">
        <w:rPr>
          <w:rFonts w:ascii="黑体" w:hAnsi="黑体"/>
        </w:rPr>
        <w:t>编制原则</w:t>
      </w:r>
      <w:bookmarkEnd w:id="22"/>
      <w:bookmarkEnd w:id="23"/>
    </w:p>
    <w:p w14:paraId="4900F2F7" w14:textId="6CFA0E0A" w:rsidR="000B48A9" w:rsidRPr="00BA2D97" w:rsidRDefault="00B62EB5" w:rsidP="001B5F08">
      <w:pPr>
        <w:pStyle w:val="3"/>
        <w:rPr>
          <w:rFonts w:ascii="Times New Roman" w:eastAsiaTheme="majorEastAsia" w:hAnsi="Times New Roman" w:cs="Times New Roman"/>
          <w:bCs w:val="0"/>
          <w:szCs w:val="21"/>
        </w:rPr>
      </w:pPr>
      <w:bookmarkStart w:id="26" w:name="_Toc488669418"/>
      <w:bookmarkStart w:id="27" w:name="_Toc81249939"/>
      <w:r w:rsidRPr="00BA2D97">
        <w:rPr>
          <w:rFonts w:ascii="Times New Roman" w:eastAsiaTheme="majorEastAsia" w:hAnsi="Times New Roman" w:cs="Times New Roman"/>
          <w:bCs w:val="0"/>
          <w:szCs w:val="21"/>
        </w:rPr>
        <w:t>2.1.1</w:t>
      </w:r>
      <w:r w:rsidR="000B48A9" w:rsidRPr="00BA2D97">
        <w:rPr>
          <w:rFonts w:ascii="Times New Roman" w:eastAsiaTheme="majorEastAsia" w:hAnsi="Times New Roman" w:cs="Times New Roman"/>
          <w:bCs w:val="0"/>
          <w:szCs w:val="21"/>
        </w:rPr>
        <w:t>与相关标准协调一致原则</w:t>
      </w:r>
      <w:bookmarkEnd w:id="26"/>
      <w:bookmarkEnd w:id="27"/>
    </w:p>
    <w:p w14:paraId="4475D50E" w14:textId="6964C297"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本标准</w:t>
      </w:r>
      <w:r w:rsidR="00773398" w:rsidRPr="002E2BA3">
        <w:rPr>
          <w:rFonts w:ascii="Times New Roman" w:hAnsi="Times New Roman" w:cs="Times New Roman" w:hint="eastAsia"/>
          <w:szCs w:val="21"/>
        </w:rPr>
        <w:t>按照</w:t>
      </w:r>
      <w:r w:rsidR="00773398" w:rsidRPr="002E2BA3">
        <w:rPr>
          <w:rFonts w:ascii="Times New Roman" w:hAnsi="Times New Roman" w:cs="Times New Roman" w:hint="eastAsia"/>
          <w:szCs w:val="21"/>
        </w:rPr>
        <w:t xml:space="preserve">GB/T </w:t>
      </w:r>
      <w:r w:rsidR="00773398" w:rsidRPr="002E2BA3">
        <w:rPr>
          <w:rFonts w:ascii="Times New Roman" w:hAnsi="Times New Roman" w:cs="Times New Roman"/>
          <w:szCs w:val="21"/>
        </w:rPr>
        <w:t>1.1-2009</w:t>
      </w:r>
      <w:r w:rsidR="00773398" w:rsidRPr="002E2BA3">
        <w:rPr>
          <w:rFonts w:ascii="Times New Roman" w:hAnsi="Times New Roman" w:cs="Times New Roman" w:hint="eastAsia"/>
          <w:szCs w:val="21"/>
        </w:rPr>
        <w:t>《标准化</w:t>
      </w:r>
      <w:r w:rsidR="00773398" w:rsidRPr="002E2BA3">
        <w:rPr>
          <w:rFonts w:ascii="Times New Roman" w:hAnsi="Times New Roman" w:cs="Times New Roman"/>
          <w:szCs w:val="21"/>
        </w:rPr>
        <w:t>工作导则</w:t>
      </w:r>
      <w:r w:rsidR="00773398" w:rsidRPr="002E2BA3">
        <w:rPr>
          <w:rFonts w:ascii="Times New Roman" w:hAnsi="Times New Roman" w:cs="Times New Roman" w:hint="eastAsia"/>
          <w:szCs w:val="21"/>
        </w:rPr>
        <w:t>第</w:t>
      </w:r>
      <w:r w:rsidR="00773398" w:rsidRPr="002E2BA3">
        <w:rPr>
          <w:rFonts w:ascii="Times New Roman" w:hAnsi="Times New Roman" w:cs="Times New Roman" w:hint="eastAsia"/>
          <w:szCs w:val="21"/>
        </w:rPr>
        <w:t>1</w:t>
      </w:r>
      <w:r w:rsidR="00773398" w:rsidRPr="002E2BA3">
        <w:rPr>
          <w:rFonts w:ascii="Times New Roman" w:hAnsi="Times New Roman" w:cs="Times New Roman" w:hint="eastAsia"/>
          <w:szCs w:val="21"/>
        </w:rPr>
        <w:t>部分</w:t>
      </w:r>
      <w:r w:rsidR="00773398" w:rsidRPr="002E2BA3">
        <w:rPr>
          <w:rFonts w:ascii="Times New Roman" w:hAnsi="Times New Roman" w:cs="Times New Roman"/>
          <w:szCs w:val="21"/>
        </w:rPr>
        <w:t>：标准的结构和编写规则</w:t>
      </w:r>
      <w:r w:rsidR="00773398" w:rsidRPr="002E2BA3">
        <w:rPr>
          <w:rFonts w:ascii="Times New Roman" w:hAnsi="Times New Roman" w:cs="Times New Roman" w:hint="eastAsia"/>
          <w:szCs w:val="21"/>
        </w:rPr>
        <w:t>》规定</w:t>
      </w:r>
      <w:r w:rsidR="00773398" w:rsidRPr="002E2BA3">
        <w:rPr>
          <w:rFonts w:ascii="Times New Roman" w:hAnsi="Times New Roman" w:cs="Times New Roman"/>
          <w:szCs w:val="21"/>
        </w:rPr>
        <w:t>的要求进行编写。</w:t>
      </w:r>
      <w:r w:rsidRPr="002E2BA3">
        <w:rPr>
          <w:rFonts w:ascii="Times New Roman" w:hAnsi="Times New Roman" w:cs="Times New Roman"/>
          <w:szCs w:val="21"/>
        </w:rPr>
        <w:t>在编制过程中，始终遵循了</w:t>
      </w:r>
      <w:r w:rsidRPr="002E2BA3">
        <w:rPr>
          <w:rFonts w:ascii="Times New Roman" w:hAnsi="Times New Roman" w:cs="Times New Roman"/>
          <w:szCs w:val="21"/>
        </w:rPr>
        <w:t>“</w:t>
      </w:r>
      <w:r w:rsidRPr="002E2BA3">
        <w:rPr>
          <w:rFonts w:ascii="Times New Roman" w:hAnsi="Times New Roman" w:cs="Times New Roman"/>
          <w:szCs w:val="21"/>
        </w:rPr>
        <w:t>统一性、协调性、适用性、一致性、规范性</w:t>
      </w:r>
      <w:r w:rsidRPr="002E2BA3">
        <w:rPr>
          <w:rFonts w:ascii="Times New Roman" w:hAnsi="Times New Roman" w:cs="Times New Roman"/>
          <w:szCs w:val="21"/>
        </w:rPr>
        <w:t>”</w:t>
      </w:r>
      <w:r w:rsidRPr="002E2BA3">
        <w:rPr>
          <w:rFonts w:ascii="Times New Roman" w:hAnsi="Times New Roman" w:cs="Times New Roman"/>
          <w:szCs w:val="21"/>
        </w:rPr>
        <w:t>的原则。</w:t>
      </w:r>
    </w:p>
    <w:p w14:paraId="777B666E" w14:textId="77C56A98" w:rsidR="000B48A9" w:rsidRPr="000C7D8B" w:rsidRDefault="00B62EB5" w:rsidP="000C7D8B">
      <w:pPr>
        <w:pStyle w:val="3"/>
        <w:rPr>
          <w:rFonts w:ascii="Times New Roman" w:hAnsi="Times New Roman" w:cs="Times New Roman"/>
        </w:rPr>
      </w:pPr>
      <w:bookmarkStart w:id="28" w:name="_Toc488669419"/>
      <w:bookmarkStart w:id="29" w:name="_Toc81249940"/>
      <w:bookmarkEnd w:id="24"/>
      <w:bookmarkEnd w:id="25"/>
      <w:r w:rsidRPr="000C7D8B">
        <w:rPr>
          <w:rFonts w:ascii="Times New Roman" w:hAnsi="Times New Roman" w:cs="Times New Roman"/>
        </w:rPr>
        <w:t>2.1.2</w:t>
      </w:r>
      <w:r w:rsidR="000B48A9" w:rsidRPr="000C7D8B">
        <w:rPr>
          <w:rFonts w:ascii="Times New Roman" w:hAnsi="Times New Roman" w:cs="Times New Roman"/>
        </w:rPr>
        <w:t>体现先进性和可操作性原则</w:t>
      </w:r>
      <w:bookmarkEnd w:id="28"/>
      <w:bookmarkEnd w:id="29"/>
    </w:p>
    <w:p w14:paraId="54157CD3" w14:textId="77777777"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一是充分借鉴国内外现有研究成果，确保先进性。</w:t>
      </w:r>
    </w:p>
    <w:p w14:paraId="57629606" w14:textId="1519DA46"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二是广泛</w:t>
      </w:r>
      <w:r w:rsidR="00652B3B">
        <w:rPr>
          <w:rFonts w:ascii="Times New Roman" w:hAnsi="Times New Roman" w:cs="Times New Roman" w:hint="eastAsia"/>
          <w:szCs w:val="21"/>
        </w:rPr>
        <w:t>查阅</w:t>
      </w:r>
      <w:r w:rsidR="00652B3B" w:rsidRPr="002E2BA3">
        <w:rPr>
          <w:rFonts w:ascii="Times New Roman" w:hAnsi="Times New Roman" w:cs="Times New Roman"/>
          <w:szCs w:val="21"/>
        </w:rPr>
        <w:t>农产品市场信息相关文献</w:t>
      </w:r>
      <w:r w:rsidR="00652B3B">
        <w:rPr>
          <w:rFonts w:ascii="Times New Roman" w:hAnsi="Times New Roman" w:cs="Times New Roman" w:hint="eastAsia"/>
          <w:szCs w:val="21"/>
        </w:rPr>
        <w:t>，</w:t>
      </w:r>
      <w:r w:rsidRPr="002E2BA3">
        <w:rPr>
          <w:rFonts w:ascii="Times New Roman" w:hAnsi="Times New Roman" w:cs="Times New Roman"/>
          <w:szCs w:val="21"/>
        </w:rPr>
        <w:t>开展</w:t>
      </w:r>
      <w:r w:rsidR="00652B3B">
        <w:rPr>
          <w:rFonts w:ascii="Times New Roman" w:hAnsi="Times New Roman" w:cs="Times New Roman" w:hint="eastAsia"/>
          <w:szCs w:val="21"/>
        </w:rPr>
        <w:t>饲料市场</w:t>
      </w:r>
      <w:r w:rsidR="00334CA1">
        <w:rPr>
          <w:rFonts w:ascii="Times New Roman" w:hAnsi="Times New Roman" w:cs="Times New Roman" w:hint="eastAsia"/>
          <w:szCs w:val="21"/>
        </w:rPr>
        <w:t>相关</w:t>
      </w:r>
      <w:r w:rsidRPr="002E2BA3">
        <w:rPr>
          <w:rFonts w:ascii="Times New Roman" w:hAnsi="Times New Roman" w:cs="Times New Roman"/>
          <w:szCs w:val="21"/>
        </w:rPr>
        <w:t>调研，确保适用性。调阅了</w:t>
      </w:r>
      <w:r w:rsidR="00285357">
        <w:rPr>
          <w:rFonts w:ascii="Times New Roman" w:hAnsi="Times New Roman" w:cs="Times New Roman" w:hint="eastAsia"/>
          <w:szCs w:val="21"/>
        </w:rPr>
        <w:t>饲料</w:t>
      </w:r>
      <w:r w:rsidRPr="002E2BA3">
        <w:rPr>
          <w:rFonts w:ascii="Times New Roman" w:hAnsi="Times New Roman" w:cs="Times New Roman"/>
          <w:szCs w:val="21"/>
        </w:rPr>
        <w:t>信息市场预警的相关科研材料，对</w:t>
      </w:r>
      <w:r w:rsidR="00285357">
        <w:rPr>
          <w:rFonts w:ascii="Times New Roman" w:hAnsi="Times New Roman" w:cs="Times New Roman" w:hint="eastAsia"/>
          <w:szCs w:val="21"/>
        </w:rPr>
        <w:t>饲料及其原料产品</w:t>
      </w:r>
      <w:r w:rsidRPr="002E2BA3">
        <w:rPr>
          <w:rFonts w:ascii="Times New Roman" w:hAnsi="Times New Roman" w:cs="Times New Roman"/>
          <w:szCs w:val="21"/>
        </w:rPr>
        <w:t>市场信息预警中涉及的相关信息进行了专题调研，重点针对</w:t>
      </w:r>
      <w:r w:rsidR="00285357">
        <w:rPr>
          <w:rFonts w:ascii="Times New Roman" w:hAnsi="Times New Roman" w:cs="Times New Roman" w:hint="eastAsia"/>
          <w:szCs w:val="21"/>
        </w:rPr>
        <w:t>饲料</w:t>
      </w:r>
      <w:r w:rsidRPr="002E2BA3">
        <w:rPr>
          <w:rFonts w:ascii="Times New Roman" w:hAnsi="Times New Roman" w:cs="Times New Roman"/>
          <w:szCs w:val="21"/>
        </w:rPr>
        <w:t>市场信息</w:t>
      </w:r>
      <w:r w:rsidR="00285357">
        <w:rPr>
          <w:rFonts w:ascii="Times New Roman" w:hAnsi="Times New Roman" w:cs="Times New Roman" w:hint="eastAsia"/>
          <w:szCs w:val="21"/>
        </w:rPr>
        <w:t>全</w:t>
      </w:r>
      <w:proofErr w:type="gramStart"/>
      <w:r w:rsidR="00285357">
        <w:rPr>
          <w:rFonts w:ascii="Times New Roman" w:hAnsi="Times New Roman" w:cs="Times New Roman" w:hint="eastAsia"/>
          <w:szCs w:val="21"/>
        </w:rPr>
        <w:t>产业链各环节</w:t>
      </w:r>
      <w:proofErr w:type="gramEnd"/>
      <w:r w:rsidRPr="002E2BA3">
        <w:rPr>
          <w:rFonts w:ascii="Times New Roman" w:hAnsi="Times New Roman" w:cs="Times New Roman"/>
          <w:szCs w:val="21"/>
        </w:rPr>
        <w:t>标准化问题，对标准结构、指标和内容进行了设计。</w:t>
      </w:r>
    </w:p>
    <w:p w14:paraId="7C22492E" w14:textId="1BD779E9"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三是充分征求</w:t>
      </w:r>
      <w:r w:rsidR="00285357">
        <w:rPr>
          <w:rFonts w:ascii="Times New Roman" w:hAnsi="Times New Roman" w:cs="Times New Roman" w:hint="eastAsia"/>
          <w:szCs w:val="21"/>
        </w:rPr>
        <w:t>饲料</w:t>
      </w:r>
      <w:r w:rsidRPr="002E2BA3">
        <w:rPr>
          <w:rFonts w:ascii="Times New Roman" w:hAnsi="Times New Roman" w:cs="Times New Roman"/>
          <w:szCs w:val="21"/>
        </w:rPr>
        <w:t>信息预警研究团队、农业信息部门、</w:t>
      </w:r>
      <w:r w:rsidR="00285357">
        <w:rPr>
          <w:rFonts w:ascii="Times New Roman" w:hAnsi="Times New Roman" w:cs="Times New Roman" w:hint="eastAsia"/>
          <w:szCs w:val="21"/>
        </w:rPr>
        <w:t>饲料行业</w:t>
      </w:r>
      <w:r w:rsidRPr="002E2BA3">
        <w:rPr>
          <w:rFonts w:ascii="Times New Roman" w:hAnsi="Times New Roman" w:cs="Times New Roman"/>
          <w:szCs w:val="21"/>
        </w:rPr>
        <w:t>管理部门</w:t>
      </w:r>
      <w:r w:rsidR="00285357">
        <w:rPr>
          <w:rFonts w:ascii="Times New Roman" w:hAnsi="Times New Roman" w:cs="Times New Roman" w:hint="eastAsia"/>
          <w:szCs w:val="21"/>
        </w:rPr>
        <w:t>和饲料企业</w:t>
      </w:r>
      <w:r w:rsidRPr="002E2BA3">
        <w:rPr>
          <w:rFonts w:ascii="Times New Roman" w:hAnsi="Times New Roman" w:cs="Times New Roman"/>
          <w:szCs w:val="21"/>
        </w:rPr>
        <w:t>的意见，并开展专家论证，确保标准的可操作性。</w:t>
      </w:r>
    </w:p>
    <w:p w14:paraId="4A5E6438" w14:textId="77777777"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四是标准的条款尽可能规定具体、准确，具有良好的规范性。</w:t>
      </w:r>
    </w:p>
    <w:p w14:paraId="22379196" w14:textId="372C51EB" w:rsidR="000B48A9" w:rsidRPr="000C7D8B" w:rsidRDefault="00B62EB5" w:rsidP="000C7D8B">
      <w:pPr>
        <w:pStyle w:val="2"/>
        <w:rPr>
          <w:rFonts w:ascii="黑体" w:hAnsi="黑体"/>
        </w:rPr>
      </w:pPr>
      <w:bookmarkStart w:id="30" w:name="_Toc488669420"/>
      <w:bookmarkStart w:id="31" w:name="_Toc81249941"/>
      <w:bookmarkStart w:id="32" w:name="OLE_LINK12"/>
      <w:r w:rsidRPr="000C7D8B">
        <w:rPr>
          <w:rFonts w:ascii="黑体" w:hAnsi="黑体" w:hint="eastAsia"/>
        </w:rPr>
        <w:t>2</w:t>
      </w:r>
      <w:r w:rsidRPr="000C7D8B">
        <w:rPr>
          <w:rFonts w:ascii="黑体" w:hAnsi="黑体"/>
        </w:rPr>
        <w:t>.2</w:t>
      </w:r>
      <w:r w:rsidR="000B48A9" w:rsidRPr="000C7D8B">
        <w:rPr>
          <w:rFonts w:ascii="黑体" w:hAnsi="黑体"/>
        </w:rPr>
        <w:t>主要技术内容说明</w:t>
      </w:r>
      <w:bookmarkEnd w:id="30"/>
      <w:bookmarkEnd w:id="31"/>
    </w:p>
    <w:p w14:paraId="48D8E7C8" w14:textId="3499E7D4" w:rsidR="000B48A9" w:rsidRPr="000C7D8B" w:rsidRDefault="00B62EB5" w:rsidP="000C7D8B">
      <w:pPr>
        <w:pStyle w:val="3"/>
        <w:rPr>
          <w:rFonts w:ascii="Times New Roman" w:hAnsi="Times New Roman" w:cs="Times New Roman"/>
        </w:rPr>
      </w:pPr>
      <w:bookmarkStart w:id="33" w:name="_Toc488669421"/>
      <w:bookmarkStart w:id="34" w:name="_Toc81249942"/>
      <w:r w:rsidRPr="000C7D8B">
        <w:rPr>
          <w:rFonts w:ascii="Times New Roman" w:hAnsi="Times New Roman" w:cs="Times New Roman"/>
        </w:rPr>
        <w:t>2</w:t>
      </w:r>
      <w:r w:rsidRPr="00770965">
        <w:rPr>
          <w:rFonts w:ascii="Times New Roman" w:hAnsi="Times New Roman" w:cs="Times New Roman"/>
        </w:rPr>
        <w:t>.2.1</w:t>
      </w:r>
      <w:r w:rsidR="000B48A9" w:rsidRPr="00770965">
        <w:rPr>
          <w:rFonts w:ascii="Times New Roman" w:hAnsi="Times New Roman" w:cs="Times New Roman"/>
        </w:rPr>
        <w:t>标准名称</w:t>
      </w:r>
      <w:bookmarkEnd w:id="33"/>
      <w:bookmarkEnd w:id="34"/>
    </w:p>
    <w:p w14:paraId="4440B7A7" w14:textId="55AFBC96"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农业农村部立项的标准名称为《</w:t>
      </w:r>
      <w:r w:rsidR="00285357" w:rsidRPr="00715C78">
        <w:rPr>
          <w:rFonts w:hint="eastAsia"/>
        </w:rPr>
        <w:t>饲料市场信息全产业链监测规范</w:t>
      </w:r>
      <w:r w:rsidRPr="002E2BA3">
        <w:rPr>
          <w:rFonts w:ascii="Times New Roman" w:hAnsi="Times New Roman" w:cs="Times New Roman"/>
          <w:szCs w:val="21"/>
        </w:rPr>
        <w:t>》。</w:t>
      </w:r>
    </w:p>
    <w:p w14:paraId="7BDCD51D" w14:textId="2D1B0E79" w:rsidR="000B48A9" w:rsidRPr="00770965" w:rsidRDefault="00B62EB5" w:rsidP="000C7D8B">
      <w:pPr>
        <w:pStyle w:val="3"/>
        <w:rPr>
          <w:rFonts w:ascii="Times New Roman" w:hAnsi="Times New Roman" w:cs="Times New Roman"/>
        </w:rPr>
      </w:pPr>
      <w:bookmarkStart w:id="35" w:name="_Toc488669422"/>
      <w:bookmarkStart w:id="36" w:name="_Toc81249943"/>
      <w:bookmarkStart w:id="37" w:name="OLE_LINK13"/>
      <w:bookmarkEnd w:id="32"/>
      <w:r w:rsidRPr="00770965">
        <w:rPr>
          <w:rFonts w:ascii="Times New Roman" w:hAnsi="Times New Roman" w:cs="Times New Roman"/>
        </w:rPr>
        <w:t>2.2.2</w:t>
      </w:r>
      <w:r w:rsidR="000B48A9" w:rsidRPr="00770965">
        <w:rPr>
          <w:rFonts w:ascii="Times New Roman" w:hAnsi="Times New Roman" w:cs="Times New Roman"/>
        </w:rPr>
        <w:t>范围</w:t>
      </w:r>
      <w:bookmarkEnd w:id="35"/>
      <w:bookmarkEnd w:id="36"/>
    </w:p>
    <w:p w14:paraId="61E8B744" w14:textId="40A2AEB3"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本标准规定了</w:t>
      </w:r>
      <w:r w:rsidR="00285357">
        <w:rPr>
          <w:rFonts w:ascii="Times New Roman" w:hAnsi="Times New Roman" w:cs="Times New Roman" w:hint="eastAsia"/>
          <w:szCs w:val="21"/>
        </w:rPr>
        <w:t>饲料</w:t>
      </w:r>
      <w:r w:rsidRPr="002E2BA3">
        <w:rPr>
          <w:rFonts w:ascii="Times New Roman" w:hAnsi="Times New Roman" w:cs="Times New Roman"/>
          <w:szCs w:val="21"/>
        </w:rPr>
        <w:t>市场信息长期监测点的布设原则、布设要求及</w:t>
      </w:r>
      <w:r w:rsidR="00F934D1">
        <w:rPr>
          <w:rFonts w:ascii="Times New Roman" w:hAnsi="Times New Roman" w:cs="Times New Roman" w:hint="eastAsia"/>
          <w:szCs w:val="21"/>
        </w:rPr>
        <w:t>其他</w:t>
      </w:r>
      <w:r w:rsidRPr="002E2BA3">
        <w:rPr>
          <w:rFonts w:ascii="Times New Roman" w:hAnsi="Times New Roman" w:cs="Times New Roman"/>
          <w:szCs w:val="21"/>
        </w:rPr>
        <w:t>管理要求。</w:t>
      </w:r>
    </w:p>
    <w:p w14:paraId="37CB94AE" w14:textId="16B151AF"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本标准适用于以</w:t>
      </w:r>
      <w:r w:rsidR="00285357">
        <w:rPr>
          <w:rFonts w:ascii="Times New Roman" w:hAnsi="Times New Roman" w:cs="Times New Roman" w:hint="eastAsia"/>
          <w:szCs w:val="21"/>
        </w:rPr>
        <w:t>饲料</w:t>
      </w:r>
      <w:r w:rsidRPr="002E2BA3">
        <w:rPr>
          <w:rFonts w:ascii="Times New Roman" w:hAnsi="Times New Roman" w:cs="Times New Roman"/>
          <w:szCs w:val="21"/>
        </w:rPr>
        <w:t>市场信息监测、分析、预警、发布等为目的的农产品市场信息长期监测点的布设和管理。</w:t>
      </w:r>
    </w:p>
    <w:p w14:paraId="18139D0C" w14:textId="2494A4A3" w:rsidR="000B48A9" w:rsidRPr="000C7D8B" w:rsidRDefault="00B62EB5" w:rsidP="000C7D8B">
      <w:pPr>
        <w:pStyle w:val="3"/>
        <w:rPr>
          <w:rFonts w:ascii="Times New Roman" w:hAnsi="Times New Roman" w:cs="Times New Roman"/>
        </w:rPr>
      </w:pPr>
      <w:bookmarkStart w:id="38" w:name="_Toc488669423"/>
      <w:bookmarkStart w:id="39" w:name="_Toc81249944"/>
      <w:bookmarkStart w:id="40" w:name="OLE_LINK14"/>
      <w:bookmarkEnd w:id="37"/>
      <w:r w:rsidRPr="00770965">
        <w:rPr>
          <w:rFonts w:ascii="Times New Roman" w:hAnsi="Times New Roman" w:cs="Times New Roman"/>
        </w:rPr>
        <w:lastRenderedPageBreak/>
        <w:t>2.2.3</w:t>
      </w:r>
      <w:r w:rsidR="000B48A9" w:rsidRPr="00770965">
        <w:rPr>
          <w:rFonts w:ascii="Times New Roman" w:hAnsi="Times New Roman" w:cs="Times New Roman"/>
        </w:rPr>
        <w:t>术语和</w:t>
      </w:r>
      <w:r w:rsidR="000B48A9" w:rsidRPr="000C7D8B">
        <w:rPr>
          <w:rFonts w:ascii="Times New Roman" w:hAnsi="Times New Roman" w:cs="Times New Roman"/>
        </w:rPr>
        <w:t>定义</w:t>
      </w:r>
      <w:bookmarkEnd w:id="38"/>
      <w:bookmarkEnd w:id="39"/>
    </w:p>
    <w:p w14:paraId="437C93ED" w14:textId="4F8CB3EC" w:rsidR="000B48A9" w:rsidRPr="006469F0"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w:t>
      </w:r>
      <w:r w:rsidRPr="002E2BA3">
        <w:rPr>
          <w:rFonts w:ascii="Times New Roman" w:hAnsi="Times New Roman" w:cs="Times New Roman"/>
          <w:szCs w:val="21"/>
        </w:rPr>
        <w:t>术语和定义</w:t>
      </w:r>
      <w:r w:rsidRPr="002E2BA3">
        <w:rPr>
          <w:rFonts w:ascii="Times New Roman" w:hAnsi="Times New Roman" w:cs="Times New Roman"/>
          <w:szCs w:val="21"/>
        </w:rPr>
        <w:t>”</w:t>
      </w:r>
      <w:r w:rsidRPr="002E2BA3">
        <w:rPr>
          <w:rFonts w:ascii="Times New Roman" w:hAnsi="Times New Roman" w:cs="Times New Roman"/>
          <w:szCs w:val="21"/>
        </w:rPr>
        <w:t>主要对《</w:t>
      </w:r>
      <w:r w:rsidR="00285357" w:rsidRPr="00715C78">
        <w:rPr>
          <w:rFonts w:hint="eastAsia"/>
        </w:rPr>
        <w:t>饲料市场信息全产业链监测规范</w:t>
      </w:r>
      <w:r w:rsidRPr="002E2BA3">
        <w:rPr>
          <w:rFonts w:ascii="Times New Roman" w:hAnsi="Times New Roman" w:cs="Times New Roman"/>
          <w:szCs w:val="21"/>
        </w:rPr>
        <w:t>》</w:t>
      </w:r>
      <w:r w:rsidRPr="006469F0">
        <w:rPr>
          <w:rFonts w:ascii="Times New Roman" w:hAnsi="Times New Roman" w:cs="Times New Roman"/>
          <w:szCs w:val="21"/>
        </w:rPr>
        <w:t>常用的</w:t>
      </w:r>
      <w:r w:rsidRPr="006469F0">
        <w:rPr>
          <w:rFonts w:ascii="Times New Roman" w:hAnsi="Times New Roman" w:cs="Times New Roman"/>
          <w:szCs w:val="21"/>
        </w:rPr>
        <w:t>“</w:t>
      </w:r>
      <w:r w:rsidR="00DE4DB4" w:rsidRPr="006469F0">
        <w:rPr>
          <w:rFonts w:ascii="Times New Roman" w:hAnsi="Times New Roman" w:cs="Times New Roman" w:hint="eastAsia"/>
          <w:szCs w:val="21"/>
        </w:rPr>
        <w:t>饲料</w:t>
      </w:r>
      <w:r w:rsidRPr="006469F0">
        <w:rPr>
          <w:rFonts w:ascii="Times New Roman" w:hAnsi="Times New Roman" w:cs="Times New Roman"/>
          <w:szCs w:val="21"/>
        </w:rPr>
        <w:t>”“</w:t>
      </w:r>
      <w:r w:rsidR="00DE4DB4" w:rsidRPr="006469F0">
        <w:rPr>
          <w:rFonts w:ascii="Times New Roman" w:hAnsi="Times New Roman" w:cs="Times New Roman" w:hint="eastAsia"/>
          <w:szCs w:val="21"/>
        </w:rPr>
        <w:t>饲料原料</w:t>
      </w:r>
      <w:r w:rsidRPr="006469F0">
        <w:rPr>
          <w:rFonts w:ascii="Times New Roman" w:hAnsi="Times New Roman" w:cs="Times New Roman"/>
          <w:szCs w:val="21"/>
        </w:rPr>
        <w:t>”“</w:t>
      </w:r>
      <w:r w:rsidR="00DE4DB4" w:rsidRPr="006469F0">
        <w:rPr>
          <w:rFonts w:ascii="Times New Roman" w:hAnsi="Times New Roman" w:cs="Times New Roman" w:hint="eastAsia"/>
          <w:szCs w:val="21"/>
        </w:rPr>
        <w:t>饲料市场信息</w:t>
      </w:r>
      <w:r w:rsidRPr="006469F0">
        <w:rPr>
          <w:rFonts w:ascii="Times New Roman" w:hAnsi="Times New Roman" w:cs="Times New Roman"/>
          <w:szCs w:val="21"/>
        </w:rPr>
        <w:t>”“</w:t>
      </w:r>
      <w:r w:rsidR="00DE4DB4" w:rsidRPr="006469F0">
        <w:rPr>
          <w:rFonts w:ascii="Times New Roman" w:hAnsi="Times New Roman" w:cs="Times New Roman" w:hint="eastAsia"/>
          <w:szCs w:val="21"/>
        </w:rPr>
        <w:t>信息全产业链监测</w:t>
      </w:r>
      <w:r w:rsidRPr="006469F0">
        <w:rPr>
          <w:rFonts w:ascii="Times New Roman" w:hAnsi="Times New Roman" w:cs="Times New Roman"/>
          <w:szCs w:val="21"/>
        </w:rPr>
        <w:t>”</w:t>
      </w:r>
      <w:r w:rsidR="00F1034E" w:rsidRPr="006469F0">
        <w:rPr>
          <w:rFonts w:ascii="Times New Roman" w:hAnsi="Times New Roman" w:cs="Times New Roman"/>
          <w:szCs w:val="21"/>
        </w:rPr>
        <w:t>和</w:t>
      </w:r>
      <w:r w:rsidRPr="006469F0">
        <w:rPr>
          <w:rFonts w:ascii="Times New Roman" w:hAnsi="Times New Roman" w:cs="Times New Roman"/>
          <w:szCs w:val="21"/>
        </w:rPr>
        <w:t>“</w:t>
      </w:r>
      <w:r w:rsidR="00DE4DB4" w:rsidRPr="006469F0">
        <w:rPr>
          <w:rFonts w:ascii="Times New Roman" w:hAnsi="Times New Roman" w:cs="Times New Roman" w:hint="eastAsia"/>
          <w:szCs w:val="21"/>
        </w:rPr>
        <w:t>校验码</w:t>
      </w:r>
      <w:r w:rsidRPr="006469F0">
        <w:rPr>
          <w:rFonts w:ascii="Times New Roman" w:hAnsi="Times New Roman" w:cs="Times New Roman"/>
          <w:szCs w:val="21"/>
        </w:rPr>
        <w:t>”</w:t>
      </w:r>
      <w:r w:rsidR="00DE4DB4" w:rsidRPr="006469F0">
        <w:rPr>
          <w:rFonts w:ascii="Times New Roman" w:hAnsi="Times New Roman" w:cs="Times New Roman" w:hint="eastAsia"/>
          <w:szCs w:val="21"/>
        </w:rPr>
        <w:t>等</w:t>
      </w:r>
      <w:r w:rsidR="00DE4DB4" w:rsidRPr="006469F0">
        <w:rPr>
          <w:rFonts w:ascii="Times New Roman" w:hAnsi="Times New Roman" w:cs="Times New Roman" w:hint="eastAsia"/>
          <w:szCs w:val="21"/>
        </w:rPr>
        <w:t>5</w:t>
      </w:r>
      <w:r w:rsidRPr="006469F0">
        <w:rPr>
          <w:rFonts w:ascii="Times New Roman" w:hAnsi="Times New Roman" w:cs="Times New Roman"/>
          <w:szCs w:val="21"/>
        </w:rPr>
        <w:t>个术语和定义进行了规定。</w:t>
      </w:r>
    </w:p>
    <w:p w14:paraId="1D43B847" w14:textId="1A7C540A" w:rsidR="000B48A9" w:rsidRPr="00770965" w:rsidRDefault="00B62EB5" w:rsidP="000C7D8B">
      <w:pPr>
        <w:pStyle w:val="3"/>
        <w:rPr>
          <w:rFonts w:ascii="Times New Roman" w:hAnsi="Times New Roman" w:cs="Times New Roman"/>
        </w:rPr>
      </w:pPr>
      <w:bookmarkStart w:id="41" w:name="_Toc81249945"/>
      <w:bookmarkEnd w:id="40"/>
      <w:r w:rsidRPr="00770965">
        <w:rPr>
          <w:rFonts w:ascii="Times New Roman" w:hAnsi="Times New Roman" w:cs="Times New Roman"/>
        </w:rPr>
        <w:t>2.2.4</w:t>
      </w:r>
      <w:r w:rsidR="00DE4DB4" w:rsidRPr="00770965">
        <w:rPr>
          <w:rFonts w:ascii="Times New Roman" w:hAnsi="Times New Roman" w:cs="Times New Roman"/>
        </w:rPr>
        <w:t>饲料市场信息内容</w:t>
      </w:r>
      <w:bookmarkEnd w:id="41"/>
    </w:p>
    <w:p w14:paraId="578DC525" w14:textId="644D85C1" w:rsidR="004176AD" w:rsidRDefault="000B48A9" w:rsidP="004176AD">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w:t>
      </w:r>
      <w:r w:rsidR="00DE4DB4">
        <w:rPr>
          <w:rFonts w:ascii="Times New Roman" w:hAnsi="Times New Roman" w:cs="Times New Roman" w:hint="eastAsia"/>
          <w:szCs w:val="21"/>
        </w:rPr>
        <w:t>饲料市场信息内容</w:t>
      </w:r>
      <w:r w:rsidRPr="002E2BA3">
        <w:rPr>
          <w:rFonts w:ascii="Times New Roman" w:hAnsi="Times New Roman" w:cs="Times New Roman"/>
          <w:szCs w:val="21"/>
        </w:rPr>
        <w:t>”</w:t>
      </w:r>
      <w:r w:rsidR="00DE4DB4">
        <w:rPr>
          <w:rFonts w:ascii="Times New Roman" w:hAnsi="Times New Roman" w:cs="Times New Roman" w:hint="eastAsia"/>
          <w:szCs w:val="21"/>
        </w:rPr>
        <w:t>坚持具有代表性和稳定性原则，按照信息种类、采集来源</w:t>
      </w:r>
      <w:r w:rsidR="00F1034E">
        <w:rPr>
          <w:rFonts w:ascii="Times New Roman" w:hAnsi="Times New Roman" w:cs="Times New Roman" w:hint="eastAsia"/>
          <w:szCs w:val="21"/>
        </w:rPr>
        <w:t>与</w:t>
      </w:r>
      <w:r w:rsidR="00DE4DB4">
        <w:rPr>
          <w:rFonts w:ascii="Times New Roman" w:hAnsi="Times New Roman" w:cs="Times New Roman" w:hint="eastAsia"/>
          <w:szCs w:val="21"/>
        </w:rPr>
        <w:t>方式等进行分类信息采集</w:t>
      </w:r>
      <w:r w:rsidRPr="002E2BA3">
        <w:rPr>
          <w:rFonts w:ascii="Times New Roman" w:hAnsi="Times New Roman" w:cs="Times New Roman"/>
          <w:szCs w:val="21"/>
        </w:rPr>
        <w:t>。</w:t>
      </w:r>
    </w:p>
    <w:p w14:paraId="2B0375CA" w14:textId="59C495FB" w:rsidR="000B48A9" w:rsidRPr="004176AD" w:rsidRDefault="004176AD" w:rsidP="000C7D8B">
      <w:pPr>
        <w:pStyle w:val="3"/>
        <w:rPr>
          <w:rFonts w:ascii="Times New Roman" w:hAnsi="Times New Roman" w:cs="Times New Roman"/>
        </w:rPr>
      </w:pPr>
      <w:bookmarkStart w:id="42" w:name="_Toc81249946"/>
      <w:r w:rsidRPr="00770965">
        <w:rPr>
          <w:rFonts w:ascii="Times New Roman" w:hAnsi="Times New Roman" w:cs="Times New Roman"/>
        </w:rPr>
        <w:t>2.2.3</w:t>
      </w:r>
      <w:r w:rsidR="006469F0" w:rsidRPr="00770965">
        <w:rPr>
          <w:rFonts w:ascii="Times New Roman" w:hAnsi="Times New Roman" w:cs="Times New Roman"/>
        </w:rPr>
        <w:t>饲料市</w:t>
      </w:r>
      <w:r w:rsidR="006469F0" w:rsidRPr="00E953D0">
        <w:rPr>
          <w:rFonts w:hint="eastAsia"/>
        </w:rPr>
        <w:t>场信息采集</w:t>
      </w:r>
      <w:r w:rsidR="006469F0">
        <w:rPr>
          <w:rFonts w:hint="eastAsia"/>
        </w:rPr>
        <w:t>要求</w:t>
      </w:r>
      <w:r w:rsidR="006469F0" w:rsidRPr="00E953D0">
        <w:rPr>
          <w:rFonts w:hint="eastAsia"/>
        </w:rPr>
        <w:t>与</w:t>
      </w:r>
      <w:r w:rsidR="006469F0">
        <w:rPr>
          <w:rFonts w:hint="eastAsia"/>
        </w:rPr>
        <w:t>信息管理</w:t>
      </w:r>
      <w:bookmarkEnd w:id="42"/>
    </w:p>
    <w:p w14:paraId="3ECAA205" w14:textId="63E99D77"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w:t>
      </w:r>
      <w:r w:rsidR="006469F0">
        <w:rPr>
          <w:rFonts w:ascii="Times New Roman" w:hAnsi="Times New Roman" w:cs="Times New Roman" w:hint="eastAsia"/>
          <w:szCs w:val="21"/>
        </w:rPr>
        <w:t>饲料市场信息采集要求与信息管理</w:t>
      </w:r>
      <w:r w:rsidRPr="002E2BA3">
        <w:rPr>
          <w:rFonts w:ascii="Times New Roman" w:hAnsi="Times New Roman" w:cs="Times New Roman"/>
          <w:szCs w:val="21"/>
        </w:rPr>
        <w:t>”</w:t>
      </w:r>
      <w:r w:rsidRPr="002E2BA3">
        <w:rPr>
          <w:rFonts w:ascii="Times New Roman" w:hAnsi="Times New Roman" w:cs="Times New Roman"/>
          <w:szCs w:val="21"/>
        </w:rPr>
        <w:t>主要对</w:t>
      </w:r>
      <w:r w:rsidR="006469F0">
        <w:rPr>
          <w:rFonts w:ascii="Times New Roman" w:hAnsi="Times New Roman" w:cs="Times New Roman" w:hint="eastAsia"/>
          <w:szCs w:val="21"/>
        </w:rPr>
        <w:t>饲料</w:t>
      </w:r>
      <w:r w:rsidRPr="002E2BA3">
        <w:rPr>
          <w:rFonts w:ascii="Times New Roman" w:hAnsi="Times New Roman" w:cs="Times New Roman"/>
          <w:szCs w:val="21"/>
        </w:rPr>
        <w:t>市场信息</w:t>
      </w:r>
      <w:r w:rsidR="006469F0">
        <w:rPr>
          <w:rFonts w:ascii="Times New Roman" w:hAnsi="Times New Roman" w:cs="Times New Roman" w:hint="eastAsia"/>
          <w:szCs w:val="21"/>
        </w:rPr>
        <w:t>提出基本要求</w:t>
      </w:r>
      <w:r w:rsidR="00A44486">
        <w:rPr>
          <w:rFonts w:ascii="Times New Roman" w:hAnsi="Times New Roman" w:cs="Times New Roman" w:hint="eastAsia"/>
          <w:szCs w:val="21"/>
        </w:rPr>
        <w:t>，</w:t>
      </w:r>
      <w:r w:rsidR="006469F0">
        <w:rPr>
          <w:rFonts w:ascii="Times New Roman" w:hAnsi="Times New Roman" w:cs="Times New Roman" w:hint="eastAsia"/>
          <w:szCs w:val="21"/>
        </w:rPr>
        <w:t>明确处理方式和采集方法，</w:t>
      </w:r>
      <w:r w:rsidR="00A44486">
        <w:rPr>
          <w:rFonts w:ascii="Times New Roman" w:hAnsi="Times New Roman" w:cs="Times New Roman" w:hint="eastAsia"/>
          <w:szCs w:val="21"/>
        </w:rPr>
        <w:t>并</w:t>
      </w:r>
      <w:r w:rsidR="006469F0">
        <w:rPr>
          <w:rFonts w:ascii="Times New Roman" w:hAnsi="Times New Roman" w:cs="Times New Roman" w:hint="eastAsia"/>
          <w:szCs w:val="21"/>
        </w:rPr>
        <w:t>对采集的信息流和安全性提出要求</w:t>
      </w:r>
      <w:r w:rsidRPr="002E2BA3">
        <w:rPr>
          <w:rFonts w:ascii="Times New Roman" w:hAnsi="Times New Roman" w:cs="Times New Roman"/>
          <w:szCs w:val="21"/>
        </w:rPr>
        <w:t>。</w:t>
      </w:r>
    </w:p>
    <w:p w14:paraId="7EB67946" w14:textId="63746234" w:rsidR="000B48A9" w:rsidRPr="00770965" w:rsidRDefault="00B62EB5" w:rsidP="000C7D8B">
      <w:pPr>
        <w:pStyle w:val="3"/>
        <w:rPr>
          <w:rFonts w:ascii="Times New Roman" w:hAnsi="Times New Roman" w:cs="Times New Roman"/>
        </w:rPr>
      </w:pPr>
      <w:bookmarkStart w:id="43" w:name="_Toc81249947"/>
      <w:r w:rsidRPr="00770965">
        <w:rPr>
          <w:rFonts w:ascii="Times New Roman" w:hAnsi="Times New Roman" w:cs="Times New Roman"/>
        </w:rPr>
        <w:t>2.2.6</w:t>
      </w:r>
      <w:r w:rsidR="006469F0" w:rsidRPr="00770965">
        <w:rPr>
          <w:rFonts w:ascii="Times New Roman" w:hAnsi="Times New Roman" w:cs="Times New Roman"/>
        </w:rPr>
        <w:t>饲料市场信息表达方法</w:t>
      </w:r>
      <w:bookmarkEnd w:id="43"/>
    </w:p>
    <w:p w14:paraId="39575C01" w14:textId="144AD00D"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w:t>
      </w:r>
      <w:r w:rsidR="006469F0">
        <w:rPr>
          <w:rFonts w:ascii="Times New Roman" w:hAnsi="Times New Roman" w:cs="Times New Roman" w:hint="eastAsia"/>
          <w:szCs w:val="21"/>
        </w:rPr>
        <w:t>饲料市场信息表达方法</w:t>
      </w:r>
      <w:r w:rsidRPr="002E2BA3">
        <w:rPr>
          <w:rFonts w:ascii="Times New Roman" w:hAnsi="Times New Roman" w:cs="Times New Roman"/>
          <w:szCs w:val="21"/>
        </w:rPr>
        <w:t>”</w:t>
      </w:r>
      <w:r w:rsidRPr="002E2BA3">
        <w:rPr>
          <w:rFonts w:ascii="Times New Roman" w:hAnsi="Times New Roman" w:cs="Times New Roman"/>
          <w:szCs w:val="21"/>
        </w:rPr>
        <w:t>主要</w:t>
      </w:r>
      <w:bookmarkStart w:id="44" w:name="_Hlk43842944"/>
      <w:r w:rsidRPr="002E2BA3">
        <w:rPr>
          <w:rFonts w:ascii="Times New Roman" w:hAnsi="Times New Roman" w:cs="Times New Roman"/>
          <w:szCs w:val="21"/>
        </w:rPr>
        <w:t>对</w:t>
      </w:r>
      <w:r w:rsidR="006469F0">
        <w:rPr>
          <w:rFonts w:ascii="Times New Roman" w:hAnsi="Times New Roman" w:cs="Times New Roman" w:hint="eastAsia"/>
          <w:szCs w:val="21"/>
        </w:rPr>
        <w:t>饲料市场信息的</w:t>
      </w:r>
      <w:r w:rsidR="0000097B">
        <w:rPr>
          <w:rFonts w:hint="eastAsia"/>
        </w:rPr>
        <w:t>交易时间、交易地点、交易主体、交易数量、产品名称、产品等级、产品产地、产品价格、计量单位和校验码等</w:t>
      </w:r>
      <w:r w:rsidR="006469F0">
        <w:rPr>
          <w:rFonts w:ascii="Times New Roman" w:hAnsi="Times New Roman" w:cs="Times New Roman" w:hint="eastAsia"/>
          <w:szCs w:val="21"/>
        </w:rPr>
        <w:t>要素</w:t>
      </w:r>
      <w:r w:rsidR="0000097B">
        <w:rPr>
          <w:rFonts w:ascii="Times New Roman" w:hAnsi="Times New Roman" w:cs="Times New Roman" w:hint="eastAsia"/>
          <w:szCs w:val="21"/>
        </w:rPr>
        <w:t>的内容进行了规定。</w:t>
      </w:r>
    </w:p>
    <w:p w14:paraId="677169A7" w14:textId="3FA93EA9" w:rsidR="000B48A9" w:rsidRPr="000C7D8B" w:rsidRDefault="00B62EB5" w:rsidP="000C7D8B">
      <w:pPr>
        <w:pStyle w:val="3"/>
        <w:rPr>
          <w:rFonts w:ascii="Times New Roman" w:hAnsi="Times New Roman" w:cs="Times New Roman"/>
        </w:rPr>
      </w:pPr>
      <w:bookmarkStart w:id="45" w:name="_Toc81249948"/>
      <w:bookmarkEnd w:id="44"/>
      <w:r w:rsidRPr="000C7D8B">
        <w:rPr>
          <w:rFonts w:ascii="Times New Roman" w:hAnsi="Times New Roman" w:cs="Times New Roman"/>
        </w:rPr>
        <w:t>2.2.7</w:t>
      </w:r>
      <w:r w:rsidR="0000097B" w:rsidRPr="000C7D8B">
        <w:rPr>
          <w:rFonts w:ascii="Times New Roman" w:hAnsi="Times New Roman" w:cs="Times New Roman"/>
        </w:rPr>
        <w:t>饲料市场信息全产业链监测</w:t>
      </w:r>
      <w:bookmarkEnd w:id="45"/>
    </w:p>
    <w:p w14:paraId="04EF1CF7" w14:textId="33C537BB" w:rsidR="000B48A9" w:rsidRPr="002E2BA3" w:rsidRDefault="000B48A9" w:rsidP="000B48A9">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w:t>
      </w:r>
      <w:r w:rsidR="0000097B">
        <w:rPr>
          <w:rFonts w:ascii="Times New Roman" w:hAnsi="Times New Roman" w:cs="Times New Roman" w:hint="eastAsia"/>
          <w:szCs w:val="21"/>
        </w:rPr>
        <w:t>饲料市场信息全产业链监测</w:t>
      </w:r>
      <w:r w:rsidRPr="002E2BA3">
        <w:rPr>
          <w:rFonts w:ascii="Times New Roman" w:hAnsi="Times New Roman" w:cs="Times New Roman"/>
          <w:szCs w:val="21"/>
        </w:rPr>
        <w:t>”</w:t>
      </w:r>
      <w:r w:rsidRPr="002E2BA3">
        <w:rPr>
          <w:rFonts w:ascii="Times New Roman" w:hAnsi="Times New Roman" w:cs="Times New Roman"/>
          <w:szCs w:val="21"/>
        </w:rPr>
        <w:t>对</w:t>
      </w:r>
      <w:r w:rsidR="0000097B">
        <w:rPr>
          <w:rFonts w:ascii="Times New Roman" w:hAnsi="Times New Roman" w:cs="Times New Roman" w:hint="eastAsia"/>
          <w:szCs w:val="21"/>
        </w:rPr>
        <w:t>饲料市场信息的</w:t>
      </w:r>
      <w:r w:rsidRPr="002E2BA3">
        <w:rPr>
          <w:rFonts w:ascii="Times New Roman" w:hAnsi="Times New Roman" w:cs="Times New Roman"/>
          <w:szCs w:val="21"/>
        </w:rPr>
        <w:t>监测内容</w:t>
      </w:r>
      <w:r w:rsidR="0000097B">
        <w:rPr>
          <w:rFonts w:ascii="Times New Roman" w:hAnsi="Times New Roman" w:cs="Times New Roman" w:hint="eastAsia"/>
          <w:szCs w:val="21"/>
        </w:rPr>
        <w:t>和方法</w:t>
      </w:r>
      <w:r w:rsidR="00664542">
        <w:rPr>
          <w:rFonts w:ascii="Times New Roman" w:hAnsi="Times New Roman" w:cs="Times New Roman" w:hint="eastAsia"/>
          <w:szCs w:val="21"/>
        </w:rPr>
        <w:t>提出</w:t>
      </w:r>
      <w:r w:rsidRPr="002E2BA3">
        <w:rPr>
          <w:rFonts w:ascii="Times New Roman" w:hAnsi="Times New Roman" w:cs="Times New Roman"/>
          <w:szCs w:val="21"/>
        </w:rPr>
        <w:t>了要求。</w:t>
      </w:r>
    </w:p>
    <w:p w14:paraId="6436D56B" w14:textId="2740022D" w:rsidR="000B48A9" w:rsidRPr="000C7D8B" w:rsidRDefault="00B62EB5" w:rsidP="000C7D8B">
      <w:pPr>
        <w:pStyle w:val="3"/>
        <w:rPr>
          <w:rFonts w:ascii="Times New Roman" w:hAnsi="Times New Roman" w:cs="Times New Roman"/>
        </w:rPr>
      </w:pPr>
      <w:bookmarkStart w:id="46" w:name="_Toc81249949"/>
      <w:r w:rsidRPr="000C7D8B">
        <w:rPr>
          <w:rFonts w:ascii="Times New Roman" w:hAnsi="Times New Roman" w:cs="Times New Roman"/>
        </w:rPr>
        <w:t>2.2.8</w:t>
      </w:r>
      <w:r w:rsidR="0000097B" w:rsidRPr="000C7D8B">
        <w:rPr>
          <w:rFonts w:ascii="Times New Roman" w:hAnsi="Times New Roman" w:cs="Times New Roman"/>
        </w:rPr>
        <w:t>饲料市场信息应用的要求</w:t>
      </w:r>
      <w:bookmarkEnd w:id="46"/>
    </w:p>
    <w:p w14:paraId="026D4582" w14:textId="2FF7D36E" w:rsidR="000B48A9" w:rsidRPr="004E320D" w:rsidRDefault="000B48A9" w:rsidP="004E320D">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w:t>
      </w:r>
      <w:r w:rsidR="0000097B">
        <w:rPr>
          <w:rFonts w:ascii="Times New Roman" w:hAnsi="Times New Roman" w:cs="Times New Roman" w:hint="eastAsia"/>
          <w:szCs w:val="21"/>
        </w:rPr>
        <w:t>饲料市场信息应用的要求</w:t>
      </w:r>
      <w:r w:rsidRPr="002E2BA3">
        <w:rPr>
          <w:rFonts w:ascii="Times New Roman" w:hAnsi="Times New Roman" w:cs="Times New Roman"/>
          <w:szCs w:val="21"/>
        </w:rPr>
        <w:t>”</w:t>
      </w:r>
      <w:r w:rsidRPr="002E2BA3">
        <w:rPr>
          <w:rFonts w:ascii="Times New Roman" w:hAnsi="Times New Roman" w:cs="Times New Roman"/>
          <w:szCs w:val="21"/>
        </w:rPr>
        <w:t>对</w:t>
      </w:r>
      <w:r w:rsidR="0000097B">
        <w:rPr>
          <w:rFonts w:ascii="Times New Roman" w:hAnsi="Times New Roman" w:cs="Times New Roman" w:hint="eastAsia"/>
          <w:szCs w:val="21"/>
        </w:rPr>
        <w:t>饲料市场信息的应用主体和应用方式</w:t>
      </w:r>
      <w:r w:rsidR="00664542">
        <w:rPr>
          <w:rFonts w:ascii="Times New Roman" w:hAnsi="Times New Roman" w:cs="Times New Roman" w:hint="eastAsia"/>
          <w:szCs w:val="21"/>
        </w:rPr>
        <w:t>提出</w:t>
      </w:r>
      <w:r w:rsidRPr="002E2BA3">
        <w:rPr>
          <w:rFonts w:ascii="Times New Roman" w:hAnsi="Times New Roman" w:cs="Times New Roman"/>
          <w:szCs w:val="21"/>
        </w:rPr>
        <w:t>了要求。</w:t>
      </w:r>
    </w:p>
    <w:p w14:paraId="07DF8C1C" w14:textId="6B3125F5" w:rsidR="009534F3" w:rsidRPr="000C7D8B" w:rsidRDefault="004176AD" w:rsidP="000C7D8B">
      <w:pPr>
        <w:pStyle w:val="1"/>
        <w:rPr>
          <w:rFonts w:ascii="黑体" w:hAnsi="黑体"/>
        </w:rPr>
      </w:pPr>
      <w:bookmarkStart w:id="47" w:name="_Toc81249950"/>
      <w:bookmarkEnd w:id="21"/>
      <w:r w:rsidRPr="000C7D8B">
        <w:rPr>
          <w:rFonts w:ascii="黑体" w:hAnsi="黑体" w:hint="eastAsia"/>
        </w:rPr>
        <w:t>3</w:t>
      </w:r>
      <w:r w:rsidR="00F01A03">
        <w:rPr>
          <w:rFonts w:ascii="黑体" w:hAnsi="黑体" w:hint="eastAsia"/>
        </w:rPr>
        <w:t>背景意义</w:t>
      </w:r>
      <w:r w:rsidR="004728BA" w:rsidRPr="000C7D8B">
        <w:rPr>
          <w:rFonts w:ascii="黑体" w:hAnsi="黑体"/>
        </w:rPr>
        <w:t>及</w:t>
      </w:r>
      <w:r w:rsidR="004728BA" w:rsidRPr="000C7D8B">
        <w:rPr>
          <w:rFonts w:ascii="黑体" w:hAnsi="黑体" w:hint="eastAsia"/>
        </w:rPr>
        <w:t>预期社会</w:t>
      </w:r>
      <w:r w:rsidR="004728BA" w:rsidRPr="000C7D8B">
        <w:rPr>
          <w:rFonts w:ascii="黑体" w:hAnsi="黑体"/>
        </w:rPr>
        <w:t>经济</w:t>
      </w:r>
      <w:r w:rsidR="004728BA" w:rsidRPr="000C7D8B">
        <w:rPr>
          <w:rFonts w:ascii="黑体" w:hAnsi="黑体" w:hint="eastAsia"/>
        </w:rPr>
        <w:t>效益</w:t>
      </w:r>
      <w:bookmarkEnd w:id="47"/>
    </w:p>
    <w:p w14:paraId="2E37295A" w14:textId="168432D0" w:rsidR="004728BA" w:rsidRPr="000C7D8B" w:rsidRDefault="004176AD" w:rsidP="000C7D8B">
      <w:pPr>
        <w:pStyle w:val="2"/>
        <w:rPr>
          <w:rFonts w:ascii="黑体" w:hAnsi="黑体"/>
        </w:rPr>
      </w:pPr>
      <w:bookmarkStart w:id="48" w:name="_Toc81249951"/>
      <w:r w:rsidRPr="000C7D8B">
        <w:rPr>
          <w:rFonts w:ascii="黑体" w:hAnsi="黑体" w:hint="eastAsia"/>
        </w:rPr>
        <w:t>3</w:t>
      </w:r>
      <w:r w:rsidRPr="000C7D8B">
        <w:rPr>
          <w:rFonts w:ascii="黑体" w:hAnsi="黑体"/>
        </w:rPr>
        <w:t>.1</w:t>
      </w:r>
      <w:bookmarkEnd w:id="48"/>
      <w:r w:rsidR="00F01A03">
        <w:rPr>
          <w:rFonts w:ascii="黑体" w:hAnsi="黑体" w:hint="eastAsia"/>
        </w:rPr>
        <w:t>背景意义</w:t>
      </w:r>
    </w:p>
    <w:p w14:paraId="4583F15E" w14:textId="77777777" w:rsidR="00F01A03" w:rsidRPr="00F01A03" w:rsidRDefault="00F01A03" w:rsidP="00F01A03">
      <w:pPr>
        <w:spacing w:line="360" w:lineRule="auto"/>
        <w:ind w:firstLineChars="200" w:firstLine="420"/>
        <w:rPr>
          <w:rFonts w:ascii="Times New Roman" w:hAnsi="Times New Roman" w:cs="Times New Roman" w:hint="eastAsia"/>
          <w:szCs w:val="21"/>
        </w:rPr>
      </w:pPr>
      <w:r w:rsidRPr="00F01A03">
        <w:rPr>
          <w:rFonts w:ascii="Times New Roman" w:hAnsi="Times New Roman" w:cs="Times New Roman" w:hint="eastAsia"/>
          <w:szCs w:val="21"/>
        </w:rPr>
        <w:t>我国是畜牧业大国，饲料是畜牧业发展的重要物质基础。随着生产力的发展和科技的进</w:t>
      </w:r>
      <w:r w:rsidRPr="00F01A03">
        <w:rPr>
          <w:rFonts w:ascii="Times New Roman" w:hAnsi="Times New Roman" w:cs="Times New Roman" w:hint="eastAsia"/>
          <w:szCs w:val="21"/>
        </w:rPr>
        <w:lastRenderedPageBreak/>
        <w:t>步，我国畜牧业正朝着集约化、信息化方向发展，养殖业对成品饲料的需求将会持续增加，对饲料品种的需求也会越来越多。饲料产业上接种植业下连养殖业，在粮食过腹转化过程中承上启下作用关键。但由于产业上下游信息监测不规范，难以摸清底数，造成国家宏观政策调控以及对外贸易谈判中缺乏科学的数据支撑。在非洲猪瘟疫情、新冠肺炎疫情、中美经贸摩擦等新情况不断的背景下，由于难以及时全面获取信息、</w:t>
      </w:r>
      <w:bookmarkStart w:id="49" w:name="_Hlk47941006"/>
      <w:r w:rsidRPr="00F01A03">
        <w:rPr>
          <w:rFonts w:ascii="Times New Roman" w:hAnsi="Times New Roman" w:cs="Times New Roman" w:hint="eastAsia"/>
          <w:szCs w:val="21"/>
        </w:rPr>
        <w:t>及早发现“苗头性”问题</w:t>
      </w:r>
      <w:bookmarkEnd w:id="49"/>
      <w:r w:rsidRPr="00F01A03">
        <w:rPr>
          <w:rFonts w:ascii="Times New Roman" w:hAnsi="Times New Roman" w:cs="Times New Roman" w:hint="eastAsia"/>
          <w:szCs w:val="21"/>
        </w:rPr>
        <w:t>等，饲料供给成为制约畜牧行业持续发展的“卡脖子”问题。新形势下，提前预警、及早预判，发挥行业监测“传感器”作用，为政策调控提供判断依据的需求和重要性更为强烈，</w:t>
      </w:r>
      <w:bookmarkStart w:id="50" w:name="_Hlk47940835"/>
      <w:r w:rsidRPr="00F01A03">
        <w:rPr>
          <w:rFonts w:ascii="Times New Roman" w:hAnsi="Times New Roman" w:cs="Times New Roman" w:hint="eastAsia"/>
          <w:szCs w:val="21"/>
        </w:rPr>
        <w:t>编制饲料全产业</w:t>
      </w:r>
      <w:proofErr w:type="gramStart"/>
      <w:r w:rsidRPr="00F01A03">
        <w:rPr>
          <w:rFonts w:ascii="Times New Roman" w:hAnsi="Times New Roman" w:cs="Times New Roman" w:hint="eastAsia"/>
          <w:szCs w:val="21"/>
        </w:rPr>
        <w:t>链信息</w:t>
      </w:r>
      <w:proofErr w:type="gramEnd"/>
      <w:r w:rsidRPr="00F01A03">
        <w:rPr>
          <w:rFonts w:ascii="Times New Roman" w:hAnsi="Times New Roman" w:cs="Times New Roman" w:hint="eastAsia"/>
          <w:szCs w:val="21"/>
        </w:rPr>
        <w:t>监测规范</w:t>
      </w:r>
      <w:bookmarkEnd w:id="50"/>
      <w:r w:rsidRPr="00F01A03">
        <w:rPr>
          <w:rFonts w:ascii="Times New Roman" w:hAnsi="Times New Roman" w:cs="Times New Roman" w:hint="eastAsia"/>
          <w:szCs w:val="21"/>
        </w:rPr>
        <w:t>迫在眉睫。</w:t>
      </w:r>
    </w:p>
    <w:p w14:paraId="076B6143" w14:textId="6F5D21F3" w:rsidR="004728BA" w:rsidRPr="00F01A03" w:rsidRDefault="004176AD" w:rsidP="00770965">
      <w:pPr>
        <w:pStyle w:val="2"/>
        <w:rPr>
          <w:rFonts w:ascii="黑体" w:hAnsi="黑体"/>
        </w:rPr>
      </w:pPr>
      <w:bookmarkStart w:id="51" w:name="_Toc81249952"/>
      <w:r w:rsidRPr="00F01A03">
        <w:rPr>
          <w:rFonts w:ascii="黑体" w:hAnsi="黑体"/>
        </w:rPr>
        <w:t>3.2</w:t>
      </w:r>
      <w:r w:rsidR="004728BA" w:rsidRPr="00F01A03">
        <w:rPr>
          <w:rFonts w:ascii="黑体" w:hAnsi="黑体" w:hint="eastAsia"/>
        </w:rPr>
        <w:t>预期</w:t>
      </w:r>
      <w:r w:rsidR="00C34C9A" w:rsidRPr="00F01A03">
        <w:rPr>
          <w:rFonts w:ascii="黑体" w:hAnsi="黑体" w:hint="eastAsia"/>
        </w:rPr>
        <w:t>社会</w:t>
      </w:r>
      <w:r w:rsidR="004728BA" w:rsidRPr="00F01A03">
        <w:rPr>
          <w:rFonts w:ascii="黑体" w:hAnsi="黑体" w:hint="eastAsia"/>
        </w:rPr>
        <w:t>经济</w:t>
      </w:r>
      <w:r w:rsidR="004728BA" w:rsidRPr="00F01A03">
        <w:rPr>
          <w:rFonts w:ascii="黑体" w:hAnsi="黑体"/>
        </w:rPr>
        <w:t>效益</w:t>
      </w:r>
      <w:bookmarkEnd w:id="51"/>
    </w:p>
    <w:p w14:paraId="22C526D3" w14:textId="476145BD" w:rsidR="00F01A03" w:rsidRDefault="00C34C9A" w:rsidP="00F01A03">
      <w:pPr>
        <w:spacing w:line="360" w:lineRule="auto"/>
        <w:ind w:firstLineChars="200" w:firstLine="420"/>
        <w:rPr>
          <w:rFonts w:ascii="仿宋" w:eastAsia="仿宋" w:hAnsi="仿宋" w:cs="黑体" w:hint="eastAsia"/>
          <w:color w:val="000000"/>
          <w:kern w:val="0"/>
          <w:sz w:val="32"/>
          <w:szCs w:val="32"/>
        </w:rPr>
      </w:pPr>
      <w:r w:rsidRPr="00F01A03">
        <w:rPr>
          <w:rFonts w:ascii="Times New Roman" w:hAnsi="Times New Roman" w:cs="Times New Roman" w:hint="eastAsia"/>
          <w:szCs w:val="21"/>
        </w:rPr>
        <w:t>本标准</w:t>
      </w:r>
      <w:r w:rsidRPr="00F01A03">
        <w:rPr>
          <w:rFonts w:ascii="Times New Roman" w:hAnsi="Times New Roman" w:cs="Times New Roman"/>
          <w:szCs w:val="21"/>
        </w:rPr>
        <w:t>中</w:t>
      </w:r>
      <w:r w:rsidRPr="00F01A03">
        <w:rPr>
          <w:rFonts w:ascii="Times New Roman" w:hAnsi="Times New Roman" w:cs="Times New Roman" w:hint="eastAsia"/>
          <w:szCs w:val="21"/>
        </w:rPr>
        <w:t>规定了</w:t>
      </w:r>
      <w:r w:rsidR="00F01A03" w:rsidRPr="00F01A03">
        <w:rPr>
          <w:rFonts w:ascii="Times New Roman" w:hAnsi="Times New Roman" w:cs="Times New Roman" w:hint="eastAsia"/>
          <w:szCs w:val="21"/>
        </w:rPr>
        <w:t>饲料市场信息收集规范，统一</w:t>
      </w:r>
      <w:r w:rsidR="00F01A03" w:rsidRPr="00F01A03">
        <w:rPr>
          <w:rFonts w:ascii="Times New Roman" w:hAnsi="Times New Roman" w:cs="Times New Roman" w:hint="eastAsia"/>
          <w:szCs w:val="21"/>
        </w:rPr>
        <w:t>了</w:t>
      </w:r>
      <w:r w:rsidR="00F01A03" w:rsidRPr="00F01A03">
        <w:rPr>
          <w:rFonts w:ascii="Times New Roman" w:hAnsi="Times New Roman" w:cs="Times New Roman" w:hint="eastAsia"/>
          <w:szCs w:val="21"/>
        </w:rPr>
        <w:t>饲料市场数据元标准</w:t>
      </w:r>
      <w:r w:rsidR="00F01A03" w:rsidRPr="00F01A03">
        <w:rPr>
          <w:rFonts w:ascii="Times New Roman" w:hAnsi="Times New Roman" w:cs="Times New Roman" w:hint="eastAsia"/>
          <w:szCs w:val="21"/>
        </w:rPr>
        <w:t>。一方面，本标准的应用将</w:t>
      </w:r>
      <w:r w:rsidR="00F01A03" w:rsidRPr="00F01A03">
        <w:rPr>
          <w:rFonts w:ascii="Times New Roman" w:hAnsi="Times New Roman" w:cs="Times New Roman" w:hint="eastAsia"/>
          <w:szCs w:val="21"/>
        </w:rPr>
        <w:t>引导企业打破行业间、部门</w:t>
      </w:r>
      <w:proofErr w:type="gramStart"/>
      <w:r w:rsidR="00F01A03" w:rsidRPr="00F01A03">
        <w:rPr>
          <w:rFonts w:ascii="Times New Roman" w:hAnsi="Times New Roman" w:cs="Times New Roman" w:hint="eastAsia"/>
          <w:szCs w:val="21"/>
        </w:rPr>
        <w:t>间数据</w:t>
      </w:r>
      <w:proofErr w:type="gramEnd"/>
      <w:r w:rsidR="00F01A03" w:rsidRPr="00F01A03">
        <w:rPr>
          <w:rFonts w:ascii="Times New Roman" w:hAnsi="Times New Roman" w:cs="Times New Roman" w:hint="eastAsia"/>
          <w:szCs w:val="21"/>
        </w:rPr>
        <w:t>异构现象，破除数据壁垒，发挥信息协同的优势，提高信息利用价值。</w:t>
      </w:r>
      <w:r w:rsidR="00F01A03" w:rsidRPr="00F01A03">
        <w:rPr>
          <w:rFonts w:ascii="Times New Roman" w:hAnsi="Times New Roman" w:cs="Times New Roman" w:hint="eastAsia"/>
          <w:szCs w:val="21"/>
        </w:rPr>
        <w:t>另一方面，</w:t>
      </w:r>
      <w:r w:rsidR="00F01A03" w:rsidRPr="00F01A03">
        <w:rPr>
          <w:rFonts w:ascii="Times New Roman" w:hAnsi="Times New Roman" w:cs="Times New Roman" w:hint="eastAsia"/>
          <w:szCs w:val="21"/>
        </w:rPr>
        <w:t>通过数字经济发展模式，实现产业</w:t>
      </w:r>
      <w:proofErr w:type="gramStart"/>
      <w:r w:rsidR="00F01A03" w:rsidRPr="00F01A03">
        <w:rPr>
          <w:rFonts w:ascii="Times New Roman" w:hAnsi="Times New Roman" w:cs="Times New Roman" w:hint="eastAsia"/>
          <w:szCs w:val="21"/>
        </w:rPr>
        <w:t>链信息</w:t>
      </w:r>
      <w:proofErr w:type="gramEnd"/>
      <w:r w:rsidR="00F01A03" w:rsidRPr="00F01A03">
        <w:rPr>
          <w:rFonts w:ascii="Times New Roman" w:hAnsi="Times New Roman" w:cs="Times New Roman" w:hint="eastAsia"/>
          <w:szCs w:val="21"/>
        </w:rPr>
        <w:t>融通，使传统的饲料行业加快向信息化、智能化转型，发挥农业大数据支撑作用，更加全面梳理行业发展规律，实现数据引领产业高质量发展，有效提高资源利用效率，为国家粮食安全的宏观决策提供数据支撑。</w:t>
      </w:r>
    </w:p>
    <w:p w14:paraId="23D43260" w14:textId="205681EF" w:rsidR="00B21675" w:rsidRPr="00770965" w:rsidRDefault="004176AD" w:rsidP="00B21675">
      <w:pPr>
        <w:pStyle w:val="1"/>
        <w:spacing w:before="360" w:after="360" w:line="360" w:lineRule="auto"/>
        <w:rPr>
          <w:rFonts w:ascii="黑体" w:hAnsi="黑体" w:cs="Times New Roman"/>
          <w:color w:val="FF0000"/>
          <w:szCs w:val="21"/>
        </w:rPr>
      </w:pPr>
      <w:bookmarkStart w:id="52" w:name="_Toc81249953"/>
      <w:r w:rsidRPr="00770965">
        <w:rPr>
          <w:rFonts w:ascii="黑体" w:hAnsi="黑体" w:cs="Times New Roman" w:hint="eastAsia"/>
          <w:szCs w:val="21"/>
        </w:rPr>
        <w:t>4</w:t>
      </w:r>
      <w:r w:rsidR="00F93955" w:rsidRPr="00770965">
        <w:rPr>
          <w:rFonts w:ascii="黑体" w:hAnsi="黑体" w:cs="Times New Roman"/>
          <w:szCs w:val="21"/>
        </w:rPr>
        <w:t>采用国际标准和国外先进标准的程度</w:t>
      </w:r>
      <w:bookmarkEnd w:id="52"/>
    </w:p>
    <w:p w14:paraId="7828B439" w14:textId="2E144304" w:rsidR="00855E07" w:rsidRPr="002E2BA3" w:rsidRDefault="00D11F6C" w:rsidP="00C6713F">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现阶段并无</w:t>
      </w:r>
      <w:r>
        <w:rPr>
          <w:rFonts w:ascii="Times New Roman" w:hAnsi="Times New Roman" w:cs="Times New Roman"/>
          <w:szCs w:val="21"/>
        </w:rPr>
        <w:t>涉及</w:t>
      </w:r>
      <w:r w:rsidR="00CD2CE6">
        <w:rPr>
          <w:rFonts w:ascii="Times New Roman" w:hAnsi="Times New Roman" w:cs="Times New Roman" w:hint="eastAsia"/>
          <w:szCs w:val="21"/>
        </w:rPr>
        <w:t>饲料市场信息全产业链监测规范</w:t>
      </w:r>
      <w:r>
        <w:rPr>
          <w:rFonts w:ascii="Times New Roman" w:hAnsi="Times New Roman" w:cs="Times New Roman"/>
          <w:szCs w:val="21"/>
        </w:rPr>
        <w:t>的</w:t>
      </w:r>
      <w:r>
        <w:rPr>
          <w:rFonts w:ascii="Times New Roman" w:hAnsi="Times New Roman" w:cs="Times New Roman" w:hint="eastAsia"/>
          <w:szCs w:val="21"/>
        </w:rPr>
        <w:t>国际</w:t>
      </w:r>
      <w:r>
        <w:rPr>
          <w:rFonts w:ascii="Times New Roman" w:hAnsi="Times New Roman" w:cs="Times New Roman"/>
          <w:szCs w:val="21"/>
        </w:rPr>
        <w:t>标准。</w:t>
      </w:r>
      <w:r w:rsidR="00F004C6">
        <w:rPr>
          <w:rFonts w:ascii="Times New Roman" w:hAnsi="Times New Roman" w:cs="Times New Roman" w:hint="eastAsia"/>
          <w:szCs w:val="21"/>
        </w:rPr>
        <w:t>本标准</w:t>
      </w:r>
      <w:r w:rsidR="00F004C6">
        <w:rPr>
          <w:rFonts w:ascii="Times New Roman" w:hAnsi="Times New Roman" w:cs="Times New Roman"/>
          <w:szCs w:val="21"/>
        </w:rPr>
        <w:t>根据我国</w:t>
      </w:r>
      <w:r w:rsidR="00CD2CE6">
        <w:rPr>
          <w:rFonts w:ascii="Times New Roman" w:hAnsi="Times New Roman" w:cs="Times New Roman" w:hint="eastAsia"/>
          <w:szCs w:val="21"/>
        </w:rPr>
        <w:t>饲料产品和</w:t>
      </w:r>
      <w:r w:rsidR="00F004C6">
        <w:rPr>
          <w:rFonts w:ascii="Times New Roman" w:hAnsi="Times New Roman" w:cs="Times New Roman"/>
          <w:szCs w:val="21"/>
        </w:rPr>
        <w:t>市场的</w:t>
      </w:r>
      <w:r w:rsidR="00F004C6">
        <w:rPr>
          <w:rFonts w:ascii="Times New Roman" w:hAnsi="Times New Roman" w:cs="Times New Roman" w:hint="eastAsia"/>
          <w:szCs w:val="21"/>
        </w:rPr>
        <w:t>特点，</w:t>
      </w:r>
      <w:r w:rsidR="00F004C6">
        <w:rPr>
          <w:rFonts w:ascii="Times New Roman" w:hAnsi="Times New Roman" w:cs="Times New Roman"/>
          <w:szCs w:val="21"/>
        </w:rPr>
        <w:t>制定</w:t>
      </w:r>
      <w:r w:rsidR="00CD2CE6">
        <w:rPr>
          <w:rFonts w:ascii="Times New Roman" w:hAnsi="Times New Roman" w:cs="Times New Roman" w:hint="eastAsia"/>
          <w:szCs w:val="21"/>
        </w:rPr>
        <w:t>饲料</w:t>
      </w:r>
      <w:r w:rsidR="00F004C6" w:rsidRPr="00C34C9A">
        <w:rPr>
          <w:rFonts w:ascii="Times New Roman" w:hAnsi="Times New Roman" w:cs="Times New Roman"/>
          <w:szCs w:val="21"/>
        </w:rPr>
        <w:t>市场信息</w:t>
      </w:r>
      <w:r w:rsidR="00CD2CE6">
        <w:rPr>
          <w:rFonts w:ascii="Times New Roman" w:hAnsi="Times New Roman" w:cs="Times New Roman" w:hint="eastAsia"/>
          <w:szCs w:val="21"/>
        </w:rPr>
        <w:t>全产业链</w:t>
      </w:r>
      <w:r w:rsidR="00F004C6" w:rsidRPr="00C34C9A">
        <w:rPr>
          <w:rFonts w:ascii="Times New Roman" w:hAnsi="Times New Roman" w:cs="Times New Roman"/>
          <w:szCs w:val="21"/>
        </w:rPr>
        <w:t>监测的</w:t>
      </w:r>
      <w:r w:rsidR="00CD2CE6">
        <w:rPr>
          <w:rFonts w:ascii="Times New Roman" w:hAnsi="Times New Roman" w:cs="Times New Roman" w:hint="eastAsia"/>
          <w:szCs w:val="21"/>
        </w:rPr>
        <w:t>基本</w:t>
      </w:r>
      <w:r w:rsidR="00F004C6" w:rsidRPr="00C34C9A">
        <w:rPr>
          <w:rFonts w:ascii="Times New Roman" w:hAnsi="Times New Roman" w:cs="Times New Roman"/>
          <w:szCs w:val="21"/>
        </w:rPr>
        <w:t>原则、</w:t>
      </w:r>
      <w:r w:rsidR="00CD2CE6">
        <w:rPr>
          <w:rFonts w:ascii="Times New Roman" w:hAnsi="Times New Roman" w:cs="Times New Roman" w:hint="eastAsia"/>
          <w:szCs w:val="21"/>
        </w:rPr>
        <w:t>监测方法</w:t>
      </w:r>
      <w:r w:rsidR="00F004C6" w:rsidRPr="00C34C9A">
        <w:rPr>
          <w:rFonts w:ascii="Times New Roman" w:hAnsi="Times New Roman" w:cs="Times New Roman"/>
          <w:szCs w:val="21"/>
        </w:rPr>
        <w:t>及</w:t>
      </w:r>
      <w:r w:rsidR="00CD2CE6">
        <w:rPr>
          <w:rFonts w:ascii="Times New Roman" w:hAnsi="Times New Roman" w:cs="Times New Roman" w:hint="eastAsia"/>
          <w:szCs w:val="21"/>
        </w:rPr>
        <w:t>信息</w:t>
      </w:r>
      <w:r w:rsidR="00F004C6" w:rsidRPr="00C34C9A">
        <w:rPr>
          <w:rFonts w:ascii="Times New Roman" w:hAnsi="Times New Roman" w:cs="Times New Roman"/>
          <w:szCs w:val="21"/>
        </w:rPr>
        <w:t>管理等</w:t>
      </w:r>
      <w:r w:rsidR="00CD2CE6">
        <w:rPr>
          <w:rFonts w:ascii="Times New Roman" w:hAnsi="Times New Roman" w:cs="Times New Roman" w:hint="eastAsia"/>
          <w:szCs w:val="21"/>
        </w:rPr>
        <w:t>规范</w:t>
      </w:r>
      <w:r>
        <w:rPr>
          <w:rFonts w:ascii="Times New Roman" w:hAnsi="Times New Roman" w:cs="Times New Roman" w:hint="eastAsia"/>
          <w:szCs w:val="21"/>
        </w:rPr>
        <w:t>，适合</w:t>
      </w:r>
      <w:r>
        <w:rPr>
          <w:rFonts w:ascii="Times New Roman" w:hAnsi="Times New Roman" w:cs="Times New Roman"/>
          <w:szCs w:val="21"/>
        </w:rPr>
        <w:t>我国的</w:t>
      </w:r>
      <w:r>
        <w:rPr>
          <w:rFonts w:ascii="Times New Roman" w:hAnsi="Times New Roman" w:cs="Times New Roman" w:hint="eastAsia"/>
          <w:szCs w:val="21"/>
        </w:rPr>
        <w:t>国情</w:t>
      </w:r>
      <w:r>
        <w:rPr>
          <w:rFonts w:ascii="Times New Roman" w:hAnsi="Times New Roman" w:cs="Times New Roman"/>
          <w:szCs w:val="21"/>
        </w:rPr>
        <w:t>，具有一定的</w:t>
      </w:r>
      <w:r w:rsidR="0055638B">
        <w:rPr>
          <w:rFonts w:ascii="Times New Roman" w:hAnsi="Times New Roman" w:cs="Times New Roman" w:hint="eastAsia"/>
          <w:szCs w:val="21"/>
        </w:rPr>
        <w:t>先进性</w:t>
      </w:r>
      <w:r w:rsidR="00F004C6">
        <w:rPr>
          <w:rFonts w:ascii="Times New Roman" w:hAnsi="Times New Roman" w:cs="Times New Roman" w:hint="eastAsia"/>
          <w:szCs w:val="21"/>
        </w:rPr>
        <w:t>。</w:t>
      </w:r>
    </w:p>
    <w:p w14:paraId="766DE1CF" w14:textId="346C3F9D" w:rsidR="009534F3" w:rsidRPr="00770965" w:rsidRDefault="004176AD" w:rsidP="00F21520">
      <w:pPr>
        <w:pStyle w:val="1"/>
        <w:spacing w:before="360" w:after="360" w:line="360" w:lineRule="auto"/>
        <w:rPr>
          <w:rFonts w:ascii="黑体" w:hAnsi="黑体" w:cs="Times New Roman"/>
          <w:szCs w:val="21"/>
        </w:rPr>
      </w:pPr>
      <w:bookmarkStart w:id="53" w:name="_Toc488669426"/>
      <w:bookmarkStart w:id="54" w:name="_Toc81249954"/>
      <w:bookmarkStart w:id="55" w:name="OLE_LINK15"/>
      <w:r w:rsidRPr="00770965">
        <w:rPr>
          <w:rFonts w:ascii="黑体" w:hAnsi="黑体" w:cs="Times New Roman" w:hint="eastAsia"/>
          <w:szCs w:val="21"/>
        </w:rPr>
        <w:t>5</w:t>
      </w:r>
      <w:r w:rsidR="009534F3" w:rsidRPr="00770965">
        <w:rPr>
          <w:rFonts w:ascii="黑体" w:hAnsi="黑体" w:cs="Times New Roman"/>
          <w:szCs w:val="21"/>
        </w:rPr>
        <w:t>与有关的现行法律、法规和强制性国家标准的关系</w:t>
      </w:r>
      <w:bookmarkEnd w:id="53"/>
      <w:bookmarkEnd w:id="54"/>
    </w:p>
    <w:p w14:paraId="707CB284" w14:textId="77777777" w:rsidR="009534F3" w:rsidRPr="002E2BA3" w:rsidRDefault="009534F3" w:rsidP="009534F3">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本标准与现行法律、法规和强制性国家标准无冲突关系。</w:t>
      </w:r>
    </w:p>
    <w:p w14:paraId="15B0493C" w14:textId="6FEF7385" w:rsidR="00F93955" w:rsidRPr="00770965" w:rsidRDefault="004176AD" w:rsidP="00F93955">
      <w:pPr>
        <w:pStyle w:val="1"/>
        <w:spacing w:before="360" w:after="360" w:line="360" w:lineRule="auto"/>
        <w:rPr>
          <w:rFonts w:ascii="黑体" w:hAnsi="黑体" w:cs="Times New Roman"/>
          <w:szCs w:val="21"/>
        </w:rPr>
      </w:pPr>
      <w:bookmarkStart w:id="56" w:name="_Toc81249955"/>
      <w:r w:rsidRPr="00770965">
        <w:rPr>
          <w:rFonts w:ascii="黑体" w:hAnsi="黑体" w:cs="Times New Roman" w:hint="eastAsia"/>
          <w:szCs w:val="21"/>
        </w:rPr>
        <w:t>6</w:t>
      </w:r>
      <w:r w:rsidR="00F93955" w:rsidRPr="00770965">
        <w:rPr>
          <w:rFonts w:ascii="黑体" w:hAnsi="黑体" w:cs="Times New Roman"/>
          <w:szCs w:val="21"/>
        </w:rPr>
        <w:t>重大分歧意见的处理经过和依据</w:t>
      </w:r>
      <w:bookmarkEnd w:id="56"/>
    </w:p>
    <w:p w14:paraId="0D10A008" w14:textId="16765660" w:rsidR="00F93955" w:rsidRPr="002E2BA3" w:rsidRDefault="00F62B0A" w:rsidP="009534F3">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无</w:t>
      </w:r>
      <w:r w:rsidR="000107B7" w:rsidRPr="002E2BA3">
        <w:rPr>
          <w:rFonts w:ascii="Times New Roman" w:hAnsi="Times New Roman" w:cs="Times New Roman"/>
          <w:szCs w:val="21"/>
        </w:rPr>
        <w:t>。</w:t>
      </w:r>
    </w:p>
    <w:p w14:paraId="38F3099A" w14:textId="5230D708" w:rsidR="00F62B0A" w:rsidRPr="00770965" w:rsidRDefault="004176AD" w:rsidP="00F62B0A">
      <w:pPr>
        <w:pStyle w:val="1"/>
        <w:spacing w:before="360" w:after="360" w:line="360" w:lineRule="auto"/>
        <w:rPr>
          <w:rFonts w:ascii="黑体" w:hAnsi="黑体" w:cs="Times New Roman"/>
          <w:szCs w:val="21"/>
        </w:rPr>
      </w:pPr>
      <w:bookmarkStart w:id="57" w:name="_Toc81249956"/>
      <w:r w:rsidRPr="00770965">
        <w:rPr>
          <w:rFonts w:ascii="黑体" w:hAnsi="黑体" w:cs="Times New Roman" w:hint="eastAsia"/>
          <w:szCs w:val="21"/>
        </w:rPr>
        <w:lastRenderedPageBreak/>
        <w:t>7</w:t>
      </w:r>
      <w:r w:rsidR="00F62B0A" w:rsidRPr="00770965">
        <w:rPr>
          <w:rFonts w:ascii="黑体" w:hAnsi="黑体" w:cs="Times New Roman"/>
          <w:szCs w:val="21"/>
        </w:rPr>
        <w:t>废止现行有关标准的建议</w:t>
      </w:r>
      <w:bookmarkEnd w:id="57"/>
    </w:p>
    <w:p w14:paraId="634635D1" w14:textId="558EA523" w:rsidR="00F62B0A" w:rsidRPr="002E2BA3" w:rsidRDefault="00F62B0A" w:rsidP="00F62B0A">
      <w:pPr>
        <w:spacing w:line="360" w:lineRule="auto"/>
        <w:ind w:firstLineChars="200" w:firstLine="420"/>
        <w:rPr>
          <w:rFonts w:ascii="Times New Roman" w:hAnsi="Times New Roman" w:cs="Times New Roman"/>
          <w:szCs w:val="21"/>
        </w:rPr>
      </w:pPr>
      <w:r w:rsidRPr="002E2BA3">
        <w:rPr>
          <w:rFonts w:ascii="Times New Roman" w:hAnsi="Times New Roman" w:cs="Times New Roman"/>
          <w:szCs w:val="21"/>
        </w:rPr>
        <w:t>无</w:t>
      </w:r>
      <w:r w:rsidR="000107B7" w:rsidRPr="002E2BA3">
        <w:rPr>
          <w:rFonts w:ascii="Times New Roman" w:hAnsi="Times New Roman" w:cs="Times New Roman"/>
          <w:szCs w:val="21"/>
        </w:rPr>
        <w:t>。</w:t>
      </w:r>
    </w:p>
    <w:p w14:paraId="42795E76" w14:textId="037ECED1" w:rsidR="00863E6A" w:rsidRPr="00770965" w:rsidRDefault="004176AD" w:rsidP="00F21520">
      <w:pPr>
        <w:pStyle w:val="1"/>
        <w:spacing w:before="360" w:after="360" w:line="360" w:lineRule="auto"/>
        <w:rPr>
          <w:rFonts w:ascii="黑体" w:hAnsi="黑体" w:cs="Times New Roman"/>
          <w:szCs w:val="21"/>
        </w:rPr>
      </w:pPr>
      <w:bookmarkStart w:id="58" w:name="_Toc81249957"/>
      <w:bookmarkEnd w:id="55"/>
      <w:r w:rsidRPr="00770965">
        <w:rPr>
          <w:rFonts w:ascii="黑体" w:hAnsi="黑体" w:cs="Times New Roman" w:hint="eastAsia"/>
          <w:szCs w:val="21"/>
        </w:rPr>
        <w:t>8</w:t>
      </w:r>
      <w:r w:rsidR="00F62B0A" w:rsidRPr="00770965">
        <w:rPr>
          <w:rFonts w:ascii="黑体" w:hAnsi="黑体" w:cs="Times New Roman"/>
          <w:szCs w:val="21"/>
        </w:rPr>
        <w:t>其他应予说明的事项</w:t>
      </w:r>
      <w:bookmarkEnd w:id="58"/>
    </w:p>
    <w:p w14:paraId="6C289B87" w14:textId="5C2FF2DB" w:rsidR="00863E6A" w:rsidRPr="008743F7" w:rsidRDefault="009F5B1F" w:rsidP="00863E6A">
      <w:pPr>
        <w:widowControl/>
        <w:snapToGrid w:val="0"/>
        <w:spacing w:beforeLines="50" w:before="156" w:line="360" w:lineRule="auto"/>
        <w:ind w:firstLineChars="200" w:firstLine="420"/>
        <w:rPr>
          <w:rFonts w:ascii="Times New Roman" w:hAnsi="Times New Roman" w:cs="Times New Roman"/>
          <w:szCs w:val="21"/>
        </w:rPr>
      </w:pPr>
      <w:r w:rsidRPr="002E2BA3">
        <w:rPr>
          <w:rFonts w:ascii="Times New Roman" w:hAnsi="Times New Roman" w:cs="Times New Roman"/>
          <w:kern w:val="0"/>
          <w:szCs w:val="21"/>
        </w:rPr>
        <w:t>无。</w:t>
      </w:r>
    </w:p>
    <w:sectPr w:rsidR="00863E6A" w:rsidRPr="008743F7" w:rsidSect="009109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D21D" w14:textId="77777777" w:rsidR="001C1727" w:rsidRDefault="001C1727" w:rsidP="00F57921">
      <w:r>
        <w:separator/>
      </w:r>
    </w:p>
  </w:endnote>
  <w:endnote w:type="continuationSeparator" w:id="0">
    <w:p w14:paraId="1A3C64C3" w14:textId="77777777" w:rsidR="001C1727" w:rsidRDefault="001C1727" w:rsidP="00F5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8309"/>
      <w:docPartObj>
        <w:docPartGallery w:val="Page Numbers (Bottom of Page)"/>
        <w:docPartUnique/>
      </w:docPartObj>
    </w:sdtPr>
    <w:sdtEndPr/>
    <w:sdtContent>
      <w:p w14:paraId="0CA4C56F" w14:textId="77777777" w:rsidR="00C34C9A" w:rsidRDefault="00C34C9A">
        <w:pPr>
          <w:pStyle w:val="a5"/>
          <w:jc w:val="center"/>
        </w:pPr>
        <w:r>
          <w:fldChar w:fldCharType="begin"/>
        </w:r>
        <w:r>
          <w:instrText xml:space="preserve"> PAGE   \* MERGEFORMAT </w:instrText>
        </w:r>
        <w:r>
          <w:fldChar w:fldCharType="separate"/>
        </w:r>
        <w:r w:rsidR="00A55644" w:rsidRPr="00A55644">
          <w:rPr>
            <w:noProof/>
            <w:lang w:val="zh-CN"/>
          </w:rPr>
          <w:t>I</w:t>
        </w:r>
        <w:r>
          <w:rPr>
            <w:noProof/>
            <w:lang w:val="zh-CN"/>
          </w:rPr>
          <w:fldChar w:fldCharType="end"/>
        </w:r>
      </w:p>
    </w:sdtContent>
  </w:sdt>
  <w:p w14:paraId="2836DE56" w14:textId="77777777" w:rsidR="00C34C9A" w:rsidRDefault="00C34C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5F2F" w14:textId="77777777" w:rsidR="00C34C9A" w:rsidRDefault="00C34C9A">
    <w:pPr>
      <w:pStyle w:val="a5"/>
      <w:jc w:val="center"/>
    </w:pPr>
    <w:r w:rsidRPr="003C1181">
      <w:rPr>
        <w:rFonts w:ascii="Times New Roman" w:hAnsi="Times New Roman" w:cs="Times New Roman"/>
      </w:rPr>
      <w:fldChar w:fldCharType="begin"/>
    </w:r>
    <w:r w:rsidRPr="003C1181">
      <w:rPr>
        <w:rFonts w:ascii="Times New Roman" w:hAnsi="Times New Roman" w:cs="Times New Roman"/>
      </w:rPr>
      <w:instrText xml:space="preserve"> PAGE   \* MERGEFORMAT </w:instrText>
    </w:r>
    <w:r w:rsidRPr="003C1181">
      <w:rPr>
        <w:rFonts w:ascii="Times New Roman" w:hAnsi="Times New Roman" w:cs="Times New Roman"/>
      </w:rPr>
      <w:fldChar w:fldCharType="separate"/>
    </w:r>
    <w:r w:rsidR="00A55644" w:rsidRPr="00A55644">
      <w:rPr>
        <w:rFonts w:ascii="Times New Roman" w:hAnsi="Times New Roman" w:cs="Times New Roman"/>
        <w:noProof/>
        <w:lang w:val="zh-CN"/>
      </w:rPr>
      <w:t>7</w:t>
    </w:r>
    <w:r w:rsidRPr="003C1181">
      <w:rPr>
        <w:rFonts w:ascii="Times New Roman" w:hAnsi="Times New Roman" w:cs="Times New Roman"/>
      </w:rPr>
      <w:fldChar w:fldCharType="end"/>
    </w:r>
  </w:p>
  <w:p w14:paraId="65D77EB1" w14:textId="77777777" w:rsidR="00C34C9A" w:rsidRDefault="00C34C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93B9" w14:textId="77777777" w:rsidR="001C1727" w:rsidRDefault="001C1727" w:rsidP="00F57921">
      <w:r>
        <w:separator/>
      </w:r>
    </w:p>
  </w:footnote>
  <w:footnote w:type="continuationSeparator" w:id="0">
    <w:p w14:paraId="6782E319" w14:textId="77777777" w:rsidR="001C1727" w:rsidRDefault="001C1727" w:rsidP="00F57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64709"/>
    <w:multiLevelType w:val="multilevel"/>
    <w:tmpl w:val="6FC41FF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7784374"/>
    <w:multiLevelType w:val="hybridMultilevel"/>
    <w:tmpl w:val="1E728474"/>
    <w:lvl w:ilvl="0" w:tplc="5464F718">
      <w:start w:val="4"/>
      <w:numFmt w:val="decimal"/>
      <w:lvlText w:val="%1"/>
      <w:lvlJc w:val="left"/>
      <w:pPr>
        <w:ind w:left="840" w:hanging="480"/>
      </w:pPr>
      <w:rPr>
        <w:rFonts w:ascii="Times New Roman" w:hAns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21"/>
    <w:rsid w:val="0000097B"/>
    <w:rsid w:val="000107B7"/>
    <w:rsid w:val="000163CB"/>
    <w:rsid w:val="00021885"/>
    <w:rsid w:val="00034B38"/>
    <w:rsid w:val="00041620"/>
    <w:rsid w:val="00043972"/>
    <w:rsid w:val="00046BA9"/>
    <w:rsid w:val="00060C7F"/>
    <w:rsid w:val="00071590"/>
    <w:rsid w:val="000730CC"/>
    <w:rsid w:val="00082152"/>
    <w:rsid w:val="000847E2"/>
    <w:rsid w:val="00094C02"/>
    <w:rsid w:val="00096543"/>
    <w:rsid w:val="000A211C"/>
    <w:rsid w:val="000A37DD"/>
    <w:rsid w:val="000B0770"/>
    <w:rsid w:val="000B1863"/>
    <w:rsid w:val="000B43B6"/>
    <w:rsid w:val="000B48A9"/>
    <w:rsid w:val="000C7D8B"/>
    <w:rsid w:val="000D374D"/>
    <w:rsid w:val="000D4BF3"/>
    <w:rsid w:val="000E5878"/>
    <w:rsid w:val="000E6514"/>
    <w:rsid w:val="000E65B4"/>
    <w:rsid w:val="000F1188"/>
    <w:rsid w:val="000F4822"/>
    <w:rsid w:val="001136F7"/>
    <w:rsid w:val="00113C7C"/>
    <w:rsid w:val="001152B8"/>
    <w:rsid w:val="001179D3"/>
    <w:rsid w:val="001219DD"/>
    <w:rsid w:val="00130638"/>
    <w:rsid w:val="00132ACF"/>
    <w:rsid w:val="001346F5"/>
    <w:rsid w:val="001350A8"/>
    <w:rsid w:val="0015342C"/>
    <w:rsid w:val="0016454F"/>
    <w:rsid w:val="001667B3"/>
    <w:rsid w:val="00167464"/>
    <w:rsid w:val="00175F74"/>
    <w:rsid w:val="00176040"/>
    <w:rsid w:val="00182890"/>
    <w:rsid w:val="00183872"/>
    <w:rsid w:val="00183DCA"/>
    <w:rsid w:val="00191B60"/>
    <w:rsid w:val="00193C31"/>
    <w:rsid w:val="00196633"/>
    <w:rsid w:val="001A1AD0"/>
    <w:rsid w:val="001A2B74"/>
    <w:rsid w:val="001B0E47"/>
    <w:rsid w:val="001B5F08"/>
    <w:rsid w:val="001B5F57"/>
    <w:rsid w:val="001C1727"/>
    <w:rsid w:val="001C18C5"/>
    <w:rsid w:val="001D2E6D"/>
    <w:rsid w:val="001D6DA8"/>
    <w:rsid w:val="001E3B5F"/>
    <w:rsid w:val="002011C4"/>
    <w:rsid w:val="00206B97"/>
    <w:rsid w:val="0021008D"/>
    <w:rsid w:val="00214580"/>
    <w:rsid w:val="00216503"/>
    <w:rsid w:val="00225463"/>
    <w:rsid w:val="00232091"/>
    <w:rsid w:val="00240E9D"/>
    <w:rsid w:val="00244401"/>
    <w:rsid w:val="00251E19"/>
    <w:rsid w:val="00252D25"/>
    <w:rsid w:val="00256075"/>
    <w:rsid w:val="00260FC6"/>
    <w:rsid w:val="0026570A"/>
    <w:rsid w:val="002724AC"/>
    <w:rsid w:val="00273D0C"/>
    <w:rsid w:val="00275380"/>
    <w:rsid w:val="00285357"/>
    <w:rsid w:val="002958B9"/>
    <w:rsid w:val="002A55B3"/>
    <w:rsid w:val="002D68F3"/>
    <w:rsid w:val="002E2BA3"/>
    <w:rsid w:val="002E56F5"/>
    <w:rsid w:val="002F0ABD"/>
    <w:rsid w:val="002F10EF"/>
    <w:rsid w:val="002F1514"/>
    <w:rsid w:val="002F30A0"/>
    <w:rsid w:val="002F7B17"/>
    <w:rsid w:val="003019CD"/>
    <w:rsid w:val="00302196"/>
    <w:rsid w:val="00302E81"/>
    <w:rsid w:val="00304517"/>
    <w:rsid w:val="003048D4"/>
    <w:rsid w:val="00306310"/>
    <w:rsid w:val="00320275"/>
    <w:rsid w:val="00321E78"/>
    <w:rsid w:val="0032560C"/>
    <w:rsid w:val="0032614E"/>
    <w:rsid w:val="0033017C"/>
    <w:rsid w:val="00331D49"/>
    <w:rsid w:val="00334CA1"/>
    <w:rsid w:val="00334F76"/>
    <w:rsid w:val="0035265C"/>
    <w:rsid w:val="00353F4F"/>
    <w:rsid w:val="003575B9"/>
    <w:rsid w:val="00366840"/>
    <w:rsid w:val="00377612"/>
    <w:rsid w:val="00394451"/>
    <w:rsid w:val="00394D94"/>
    <w:rsid w:val="0039671C"/>
    <w:rsid w:val="003A4208"/>
    <w:rsid w:val="003A7DE9"/>
    <w:rsid w:val="003C1181"/>
    <w:rsid w:val="003C37C2"/>
    <w:rsid w:val="003C5AD5"/>
    <w:rsid w:val="003D08EE"/>
    <w:rsid w:val="003D2EE8"/>
    <w:rsid w:val="003D7EAD"/>
    <w:rsid w:val="003E5789"/>
    <w:rsid w:val="003F4622"/>
    <w:rsid w:val="004028DA"/>
    <w:rsid w:val="00412F0B"/>
    <w:rsid w:val="004139AE"/>
    <w:rsid w:val="0041426E"/>
    <w:rsid w:val="0041619F"/>
    <w:rsid w:val="004176AD"/>
    <w:rsid w:val="0042072D"/>
    <w:rsid w:val="00420BD6"/>
    <w:rsid w:val="0043220B"/>
    <w:rsid w:val="00437799"/>
    <w:rsid w:val="0044562F"/>
    <w:rsid w:val="00446EB3"/>
    <w:rsid w:val="00452116"/>
    <w:rsid w:val="004548C4"/>
    <w:rsid w:val="00463810"/>
    <w:rsid w:val="00471DAA"/>
    <w:rsid w:val="004728BA"/>
    <w:rsid w:val="00473063"/>
    <w:rsid w:val="00481735"/>
    <w:rsid w:val="00487620"/>
    <w:rsid w:val="004927F7"/>
    <w:rsid w:val="00496B7B"/>
    <w:rsid w:val="004A602E"/>
    <w:rsid w:val="004A6B9F"/>
    <w:rsid w:val="004A6D5B"/>
    <w:rsid w:val="004B1B94"/>
    <w:rsid w:val="004B3AD6"/>
    <w:rsid w:val="004B4BE1"/>
    <w:rsid w:val="004B6808"/>
    <w:rsid w:val="004B70AA"/>
    <w:rsid w:val="004C2530"/>
    <w:rsid w:val="004C3DDE"/>
    <w:rsid w:val="004D3DF5"/>
    <w:rsid w:val="004D7658"/>
    <w:rsid w:val="004E320D"/>
    <w:rsid w:val="004F4D8E"/>
    <w:rsid w:val="004F5201"/>
    <w:rsid w:val="004F5776"/>
    <w:rsid w:val="004F6A6D"/>
    <w:rsid w:val="00502AC7"/>
    <w:rsid w:val="00504F41"/>
    <w:rsid w:val="00505F3F"/>
    <w:rsid w:val="00512DFA"/>
    <w:rsid w:val="00513D79"/>
    <w:rsid w:val="00515FFB"/>
    <w:rsid w:val="0052033D"/>
    <w:rsid w:val="0052618A"/>
    <w:rsid w:val="00532749"/>
    <w:rsid w:val="005413B7"/>
    <w:rsid w:val="005428C8"/>
    <w:rsid w:val="005443BD"/>
    <w:rsid w:val="00546159"/>
    <w:rsid w:val="005478D3"/>
    <w:rsid w:val="0055638B"/>
    <w:rsid w:val="00560068"/>
    <w:rsid w:val="00561AAE"/>
    <w:rsid w:val="00563414"/>
    <w:rsid w:val="00565DB9"/>
    <w:rsid w:val="00567C9C"/>
    <w:rsid w:val="00572C7D"/>
    <w:rsid w:val="00572EAD"/>
    <w:rsid w:val="00574971"/>
    <w:rsid w:val="00575D2A"/>
    <w:rsid w:val="00582325"/>
    <w:rsid w:val="00586CBA"/>
    <w:rsid w:val="00593E70"/>
    <w:rsid w:val="005A039E"/>
    <w:rsid w:val="005A6F10"/>
    <w:rsid w:val="005C0493"/>
    <w:rsid w:val="005E1D9E"/>
    <w:rsid w:val="005E51A0"/>
    <w:rsid w:val="005E5CC8"/>
    <w:rsid w:val="005F2063"/>
    <w:rsid w:val="005F506F"/>
    <w:rsid w:val="00601D51"/>
    <w:rsid w:val="00602A66"/>
    <w:rsid w:val="00606032"/>
    <w:rsid w:val="006065A8"/>
    <w:rsid w:val="006102A3"/>
    <w:rsid w:val="0061090F"/>
    <w:rsid w:val="00611F86"/>
    <w:rsid w:val="006131B1"/>
    <w:rsid w:val="006338D8"/>
    <w:rsid w:val="0063593E"/>
    <w:rsid w:val="006469F0"/>
    <w:rsid w:val="00652B3B"/>
    <w:rsid w:val="00660F63"/>
    <w:rsid w:val="00663DDD"/>
    <w:rsid w:val="00664254"/>
    <w:rsid w:val="00664542"/>
    <w:rsid w:val="00667F24"/>
    <w:rsid w:val="006824C6"/>
    <w:rsid w:val="00693F2F"/>
    <w:rsid w:val="00696DD2"/>
    <w:rsid w:val="006A7A91"/>
    <w:rsid w:val="006B0A02"/>
    <w:rsid w:val="006B1EAA"/>
    <w:rsid w:val="006C2908"/>
    <w:rsid w:val="006C2935"/>
    <w:rsid w:val="006C6FD0"/>
    <w:rsid w:val="006D7DF8"/>
    <w:rsid w:val="006E1975"/>
    <w:rsid w:val="006F3B66"/>
    <w:rsid w:val="006F4384"/>
    <w:rsid w:val="006F4AE0"/>
    <w:rsid w:val="006F5F39"/>
    <w:rsid w:val="006F63D2"/>
    <w:rsid w:val="006F7707"/>
    <w:rsid w:val="00702151"/>
    <w:rsid w:val="007048CA"/>
    <w:rsid w:val="0070679D"/>
    <w:rsid w:val="007248F0"/>
    <w:rsid w:val="0073225E"/>
    <w:rsid w:val="00742F70"/>
    <w:rsid w:val="00751184"/>
    <w:rsid w:val="0075431D"/>
    <w:rsid w:val="00763D52"/>
    <w:rsid w:val="00767A5A"/>
    <w:rsid w:val="00770965"/>
    <w:rsid w:val="00773398"/>
    <w:rsid w:val="007755A8"/>
    <w:rsid w:val="00776151"/>
    <w:rsid w:val="00784858"/>
    <w:rsid w:val="007873D0"/>
    <w:rsid w:val="007917B1"/>
    <w:rsid w:val="007929E5"/>
    <w:rsid w:val="007A34CF"/>
    <w:rsid w:val="007C410C"/>
    <w:rsid w:val="007C5DEE"/>
    <w:rsid w:val="007E2E5F"/>
    <w:rsid w:val="007E5FC5"/>
    <w:rsid w:val="007E66EA"/>
    <w:rsid w:val="007F01DF"/>
    <w:rsid w:val="007F1942"/>
    <w:rsid w:val="007F1F91"/>
    <w:rsid w:val="007F6591"/>
    <w:rsid w:val="00802121"/>
    <w:rsid w:val="00804D87"/>
    <w:rsid w:val="00805A66"/>
    <w:rsid w:val="00807892"/>
    <w:rsid w:val="00821116"/>
    <w:rsid w:val="00822EEE"/>
    <w:rsid w:val="00824C51"/>
    <w:rsid w:val="00825A75"/>
    <w:rsid w:val="00827E76"/>
    <w:rsid w:val="00834EC4"/>
    <w:rsid w:val="00837CD0"/>
    <w:rsid w:val="00842580"/>
    <w:rsid w:val="00843768"/>
    <w:rsid w:val="00845F8E"/>
    <w:rsid w:val="00855E07"/>
    <w:rsid w:val="00861794"/>
    <w:rsid w:val="00861D9C"/>
    <w:rsid w:val="00863E6A"/>
    <w:rsid w:val="00864625"/>
    <w:rsid w:val="0087047F"/>
    <w:rsid w:val="00873C53"/>
    <w:rsid w:val="008743F7"/>
    <w:rsid w:val="00877471"/>
    <w:rsid w:val="008806F2"/>
    <w:rsid w:val="00880846"/>
    <w:rsid w:val="00880AFF"/>
    <w:rsid w:val="00890173"/>
    <w:rsid w:val="008936B5"/>
    <w:rsid w:val="00894BC8"/>
    <w:rsid w:val="00894DF3"/>
    <w:rsid w:val="0089594D"/>
    <w:rsid w:val="008A0425"/>
    <w:rsid w:val="008C078C"/>
    <w:rsid w:val="008C7568"/>
    <w:rsid w:val="008D7B2C"/>
    <w:rsid w:val="008E02CE"/>
    <w:rsid w:val="008E1D9D"/>
    <w:rsid w:val="008E257F"/>
    <w:rsid w:val="008F76B1"/>
    <w:rsid w:val="008F7F77"/>
    <w:rsid w:val="00902014"/>
    <w:rsid w:val="009109D8"/>
    <w:rsid w:val="00926B76"/>
    <w:rsid w:val="00930AAE"/>
    <w:rsid w:val="00944540"/>
    <w:rsid w:val="00944DEB"/>
    <w:rsid w:val="00945C4D"/>
    <w:rsid w:val="00945D41"/>
    <w:rsid w:val="00951E14"/>
    <w:rsid w:val="009534F3"/>
    <w:rsid w:val="00956CE5"/>
    <w:rsid w:val="00957795"/>
    <w:rsid w:val="00962654"/>
    <w:rsid w:val="009653C2"/>
    <w:rsid w:val="00970246"/>
    <w:rsid w:val="009745F3"/>
    <w:rsid w:val="009765BF"/>
    <w:rsid w:val="00976C08"/>
    <w:rsid w:val="0097770C"/>
    <w:rsid w:val="0098401F"/>
    <w:rsid w:val="009860D4"/>
    <w:rsid w:val="009870CB"/>
    <w:rsid w:val="00987CBA"/>
    <w:rsid w:val="00993251"/>
    <w:rsid w:val="009A1AE8"/>
    <w:rsid w:val="009C315B"/>
    <w:rsid w:val="009C6FFB"/>
    <w:rsid w:val="009D0B51"/>
    <w:rsid w:val="009D68D6"/>
    <w:rsid w:val="009E5107"/>
    <w:rsid w:val="009E62A9"/>
    <w:rsid w:val="009F5B1F"/>
    <w:rsid w:val="00A02CDE"/>
    <w:rsid w:val="00A17EB1"/>
    <w:rsid w:val="00A24452"/>
    <w:rsid w:val="00A3627F"/>
    <w:rsid w:val="00A372D4"/>
    <w:rsid w:val="00A44486"/>
    <w:rsid w:val="00A45387"/>
    <w:rsid w:val="00A47D86"/>
    <w:rsid w:val="00A530AB"/>
    <w:rsid w:val="00A55644"/>
    <w:rsid w:val="00A606BC"/>
    <w:rsid w:val="00A61175"/>
    <w:rsid w:val="00A619A7"/>
    <w:rsid w:val="00A6301E"/>
    <w:rsid w:val="00A63055"/>
    <w:rsid w:val="00A6405F"/>
    <w:rsid w:val="00A6602C"/>
    <w:rsid w:val="00A708C5"/>
    <w:rsid w:val="00A739FF"/>
    <w:rsid w:val="00A772DC"/>
    <w:rsid w:val="00A90BD5"/>
    <w:rsid w:val="00A95DB7"/>
    <w:rsid w:val="00A968B0"/>
    <w:rsid w:val="00AA1A3A"/>
    <w:rsid w:val="00AA38CA"/>
    <w:rsid w:val="00AA5D54"/>
    <w:rsid w:val="00AB02E3"/>
    <w:rsid w:val="00AB1BE5"/>
    <w:rsid w:val="00AB4AE4"/>
    <w:rsid w:val="00AB569C"/>
    <w:rsid w:val="00AC32F2"/>
    <w:rsid w:val="00AC4A4A"/>
    <w:rsid w:val="00AC52E5"/>
    <w:rsid w:val="00AC6E73"/>
    <w:rsid w:val="00AD0E80"/>
    <w:rsid w:val="00AE140E"/>
    <w:rsid w:val="00AE40A6"/>
    <w:rsid w:val="00AE4C5B"/>
    <w:rsid w:val="00AF046E"/>
    <w:rsid w:val="00AF08C3"/>
    <w:rsid w:val="00AF7027"/>
    <w:rsid w:val="00B02BA4"/>
    <w:rsid w:val="00B1349E"/>
    <w:rsid w:val="00B14321"/>
    <w:rsid w:val="00B21675"/>
    <w:rsid w:val="00B33AE1"/>
    <w:rsid w:val="00B3558F"/>
    <w:rsid w:val="00B36B7D"/>
    <w:rsid w:val="00B37689"/>
    <w:rsid w:val="00B52370"/>
    <w:rsid w:val="00B5491F"/>
    <w:rsid w:val="00B5556B"/>
    <w:rsid w:val="00B62EB5"/>
    <w:rsid w:val="00B7203F"/>
    <w:rsid w:val="00B816DE"/>
    <w:rsid w:val="00B905CD"/>
    <w:rsid w:val="00B906B2"/>
    <w:rsid w:val="00B91693"/>
    <w:rsid w:val="00B9530E"/>
    <w:rsid w:val="00B96C12"/>
    <w:rsid w:val="00BA2D97"/>
    <w:rsid w:val="00BA72E5"/>
    <w:rsid w:val="00BB05CB"/>
    <w:rsid w:val="00BB07E5"/>
    <w:rsid w:val="00BB3CD7"/>
    <w:rsid w:val="00BB5C1B"/>
    <w:rsid w:val="00BC042B"/>
    <w:rsid w:val="00BC17BE"/>
    <w:rsid w:val="00BC18C2"/>
    <w:rsid w:val="00BC2766"/>
    <w:rsid w:val="00BC3D26"/>
    <w:rsid w:val="00BC57D7"/>
    <w:rsid w:val="00BD1134"/>
    <w:rsid w:val="00BD1E95"/>
    <w:rsid w:val="00BD3922"/>
    <w:rsid w:val="00BD3E9B"/>
    <w:rsid w:val="00BE1EE7"/>
    <w:rsid w:val="00BE3436"/>
    <w:rsid w:val="00BE47E8"/>
    <w:rsid w:val="00BE572D"/>
    <w:rsid w:val="00BE649B"/>
    <w:rsid w:val="00BF1624"/>
    <w:rsid w:val="00BF1FCF"/>
    <w:rsid w:val="00BF2205"/>
    <w:rsid w:val="00BF46C5"/>
    <w:rsid w:val="00C02ABD"/>
    <w:rsid w:val="00C12D2C"/>
    <w:rsid w:val="00C1398C"/>
    <w:rsid w:val="00C23E51"/>
    <w:rsid w:val="00C25AED"/>
    <w:rsid w:val="00C330FE"/>
    <w:rsid w:val="00C34C9A"/>
    <w:rsid w:val="00C4169D"/>
    <w:rsid w:val="00C47EB4"/>
    <w:rsid w:val="00C53BFA"/>
    <w:rsid w:val="00C54659"/>
    <w:rsid w:val="00C618AD"/>
    <w:rsid w:val="00C630E9"/>
    <w:rsid w:val="00C6713F"/>
    <w:rsid w:val="00C71711"/>
    <w:rsid w:val="00C749BE"/>
    <w:rsid w:val="00C76376"/>
    <w:rsid w:val="00C767DB"/>
    <w:rsid w:val="00C874A1"/>
    <w:rsid w:val="00C916ED"/>
    <w:rsid w:val="00C97C43"/>
    <w:rsid w:val="00CA2487"/>
    <w:rsid w:val="00CB41B4"/>
    <w:rsid w:val="00CC70F8"/>
    <w:rsid w:val="00CD187D"/>
    <w:rsid w:val="00CD2CE6"/>
    <w:rsid w:val="00CD43E3"/>
    <w:rsid w:val="00CE4AF5"/>
    <w:rsid w:val="00CE5768"/>
    <w:rsid w:val="00CE5F22"/>
    <w:rsid w:val="00CF079A"/>
    <w:rsid w:val="00CF0A22"/>
    <w:rsid w:val="00CF1077"/>
    <w:rsid w:val="00D013D4"/>
    <w:rsid w:val="00D01B31"/>
    <w:rsid w:val="00D02AC3"/>
    <w:rsid w:val="00D038E7"/>
    <w:rsid w:val="00D04EF0"/>
    <w:rsid w:val="00D057AE"/>
    <w:rsid w:val="00D06243"/>
    <w:rsid w:val="00D11F6C"/>
    <w:rsid w:val="00D131AE"/>
    <w:rsid w:val="00D31CB3"/>
    <w:rsid w:val="00D34378"/>
    <w:rsid w:val="00D41C1A"/>
    <w:rsid w:val="00D43366"/>
    <w:rsid w:val="00D4441F"/>
    <w:rsid w:val="00D46D23"/>
    <w:rsid w:val="00D6318E"/>
    <w:rsid w:val="00D764C6"/>
    <w:rsid w:val="00D802C6"/>
    <w:rsid w:val="00D841CE"/>
    <w:rsid w:val="00D927BB"/>
    <w:rsid w:val="00D92BF3"/>
    <w:rsid w:val="00D935E3"/>
    <w:rsid w:val="00DA08F9"/>
    <w:rsid w:val="00DA3903"/>
    <w:rsid w:val="00DB0B19"/>
    <w:rsid w:val="00DC0395"/>
    <w:rsid w:val="00DC08DF"/>
    <w:rsid w:val="00DC50CA"/>
    <w:rsid w:val="00DC63F0"/>
    <w:rsid w:val="00DC702E"/>
    <w:rsid w:val="00DD0433"/>
    <w:rsid w:val="00DD70E0"/>
    <w:rsid w:val="00DE1B4E"/>
    <w:rsid w:val="00DE4C44"/>
    <w:rsid w:val="00DE4DB4"/>
    <w:rsid w:val="00DE58E6"/>
    <w:rsid w:val="00DE6C28"/>
    <w:rsid w:val="00DF21C0"/>
    <w:rsid w:val="00E008AB"/>
    <w:rsid w:val="00E00B80"/>
    <w:rsid w:val="00E01B40"/>
    <w:rsid w:val="00E0360C"/>
    <w:rsid w:val="00E069AC"/>
    <w:rsid w:val="00E24926"/>
    <w:rsid w:val="00E30457"/>
    <w:rsid w:val="00E30888"/>
    <w:rsid w:val="00E30F7D"/>
    <w:rsid w:val="00E458EA"/>
    <w:rsid w:val="00E46DB1"/>
    <w:rsid w:val="00E618CC"/>
    <w:rsid w:val="00E618F2"/>
    <w:rsid w:val="00E61BF1"/>
    <w:rsid w:val="00E65DCD"/>
    <w:rsid w:val="00E66023"/>
    <w:rsid w:val="00E721A8"/>
    <w:rsid w:val="00E90559"/>
    <w:rsid w:val="00E9223B"/>
    <w:rsid w:val="00E92D4C"/>
    <w:rsid w:val="00E97213"/>
    <w:rsid w:val="00EB4563"/>
    <w:rsid w:val="00EC7791"/>
    <w:rsid w:val="00ED194A"/>
    <w:rsid w:val="00ED64AA"/>
    <w:rsid w:val="00ED6CE9"/>
    <w:rsid w:val="00EE04F3"/>
    <w:rsid w:val="00EE0C1B"/>
    <w:rsid w:val="00EE1280"/>
    <w:rsid w:val="00EE15C8"/>
    <w:rsid w:val="00EE294F"/>
    <w:rsid w:val="00EE2DD3"/>
    <w:rsid w:val="00EE37EE"/>
    <w:rsid w:val="00EE3D78"/>
    <w:rsid w:val="00EE40AE"/>
    <w:rsid w:val="00EE4717"/>
    <w:rsid w:val="00EF0A5C"/>
    <w:rsid w:val="00EF33F7"/>
    <w:rsid w:val="00EF4EDF"/>
    <w:rsid w:val="00EF7997"/>
    <w:rsid w:val="00F004C6"/>
    <w:rsid w:val="00F01716"/>
    <w:rsid w:val="00F01A03"/>
    <w:rsid w:val="00F0475C"/>
    <w:rsid w:val="00F06A22"/>
    <w:rsid w:val="00F07B62"/>
    <w:rsid w:val="00F1034E"/>
    <w:rsid w:val="00F169F4"/>
    <w:rsid w:val="00F21520"/>
    <w:rsid w:val="00F23238"/>
    <w:rsid w:val="00F23CD6"/>
    <w:rsid w:val="00F23EC8"/>
    <w:rsid w:val="00F2506F"/>
    <w:rsid w:val="00F265E8"/>
    <w:rsid w:val="00F31CEB"/>
    <w:rsid w:val="00F4430B"/>
    <w:rsid w:val="00F450E1"/>
    <w:rsid w:val="00F51B52"/>
    <w:rsid w:val="00F57921"/>
    <w:rsid w:val="00F6060C"/>
    <w:rsid w:val="00F62B0A"/>
    <w:rsid w:val="00F705C2"/>
    <w:rsid w:val="00F72B73"/>
    <w:rsid w:val="00F7691F"/>
    <w:rsid w:val="00F76BEA"/>
    <w:rsid w:val="00F826C8"/>
    <w:rsid w:val="00F82C72"/>
    <w:rsid w:val="00F934D1"/>
    <w:rsid w:val="00F93955"/>
    <w:rsid w:val="00F95B1A"/>
    <w:rsid w:val="00FA5CA2"/>
    <w:rsid w:val="00FC4C71"/>
    <w:rsid w:val="00FD1CC3"/>
    <w:rsid w:val="00FD767E"/>
    <w:rsid w:val="00FE347C"/>
    <w:rsid w:val="00FE568B"/>
    <w:rsid w:val="00FF11EA"/>
    <w:rsid w:val="00FF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5B1E"/>
  <w15:docId w15:val="{0F57DA00-5991-4F09-8D3E-6E656294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2B8"/>
    <w:pPr>
      <w:widowControl w:val="0"/>
      <w:jc w:val="both"/>
    </w:pPr>
  </w:style>
  <w:style w:type="paragraph" w:styleId="1">
    <w:name w:val="heading 1"/>
    <w:basedOn w:val="a"/>
    <w:next w:val="a"/>
    <w:link w:val="10"/>
    <w:uiPriority w:val="9"/>
    <w:qFormat/>
    <w:rsid w:val="00BA2D97"/>
    <w:pPr>
      <w:keepNext/>
      <w:keepLines/>
      <w:spacing w:before="340" w:after="330" w:line="578" w:lineRule="auto"/>
      <w:outlineLvl w:val="0"/>
    </w:pPr>
    <w:rPr>
      <w:rFonts w:eastAsia="黑体"/>
      <w:bCs/>
      <w:kern w:val="44"/>
      <w:szCs w:val="44"/>
    </w:rPr>
  </w:style>
  <w:style w:type="paragraph" w:styleId="2">
    <w:name w:val="heading 2"/>
    <w:basedOn w:val="a"/>
    <w:next w:val="a"/>
    <w:link w:val="20"/>
    <w:uiPriority w:val="9"/>
    <w:unhideWhenUsed/>
    <w:qFormat/>
    <w:rsid w:val="00BA2D97"/>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BA2D97"/>
    <w:pPr>
      <w:keepNext/>
      <w:keepLines/>
      <w:spacing w:before="260" w:after="260" w:line="416" w:lineRule="auto"/>
      <w:outlineLvl w:val="2"/>
    </w:pPr>
    <w:rPr>
      <w:bCs/>
      <w:szCs w:val="32"/>
    </w:rPr>
  </w:style>
  <w:style w:type="paragraph" w:styleId="4">
    <w:name w:val="heading 4"/>
    <w:basedOn w:val="a"/>
    <w:next w:val="a"/>
    <w:link w:val="40"/>
    <w:uiPriority w:val="9"/>
    <w:unhideWhenUsed/>
    <w:qFormat/>
    <w:rsid w:val="006F5F3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9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7921"/>
    <w:rPr>
      <w:sz w:val="18"/>
      <w:szCs w:val="18"/>
    </w:rPr>
  </w:style>
  <w:style w:type="paragraph" w:styleId="a5">
    <w:name w:val="footer"/>
    <w:basedOn w:val="a"/>
    <w:link w:val="a6"/>
    <w:uiPriority w:val="99"/>
    <w:unhideWhenUsed/>
    <w:rsid w:val="00F57921"/>
    <w:pPr>
      <w:tabs>
        <w:tab w:val="center" w:pos="4153"/>
        <w:tab w:val="right" w:pos="8306"/>
      </w:tabs>
      <w:snapToGrid w:val="0"/>
      <w:jc w:val="left"/>
    </w:pPr>
    <w:rPr>
      <w:sz w:val="18"/>
      <w:szCs w:val="18"/>
    </w:rPr>
  </w:style>
  <w:style w:type="character" w:customStyle="1" w:styleId="a6">
    <w:name w:val="页脚 字符"/>
    <w:basedOn w:val="a0"/>
    <w:link w:val="a5"/>
    <w:uiPriority w:val="99"/>
    <w:rsid w:val="00F57921"/>
    <w:rPr>
      <w:sz w:val="18"/>
      <w:szCs w:val="18"/>
    </w:rPr>
  </w:style>
  <w:style w:type="character" w:customStyle="1" w:styleId="10">
    <w:name w:val="标题 1 字符"/>
    <w:basedOn w:val="a0"/>
    <w:link w:val="1"/>
    <w:uiPriority w:val="9"/>
    <w:rsid w:val="00BA2D97"/>
    <w:rPr>
      <w:rFonts w:eastAsia="黑体"/>
      <w:bCs/>
      <w:kern w:val="44"/>
      <w:szCs w:val="44"/>
    </w:rPr>
  </w:style>
  <w:style w:type="character" w:customStyle="1" w:styleId="20">
    <w:name w:val="标题 2 字符"/>
    <w:basedOn w:val="a0"/>
    <w:link w:val="2"/>
    <w:uiPriority w:val="9"/>
    <w:rsid w:val="00BA2D97"/>
    <w:rPr>
      <w:rFonts w:asciiTheme="majorHAnsi" w:eastAsia="黑体" w:hAnsiTheme="majorHAnsi" w:cstheme="majorBidi"/>
      <w:bCs/>
      <w:szCs w:val="32"/>
    </w:rPr>
  </w:style>
  <w:style w:type="paragraph" w:customStyle="1" w:styleId="Default">
    <w:name w:val="Default"/>
    <w:rsid w:val="00F57921"/>
    <w:pPr>
      <w:widowControl w:val="0"/>
      <w:autoSpaceDE w:val="0"/>
      <w:autoSpaceDN w:val="0"/>
      <w:adjustRightInd w:val="0"/>
    </w:pPr>
    <w:rPr>
      <w:rFonts w:ascii="黑体" w:eastAsia="黑体" w:cs="黑体"/>
      <w:color w:val="000000"/>
      <w:kern w:val="0"/>
      <w:sz w:val="24"/>
      <w:szCs w:val="24"/>
    </w:rPr>
  </w:style>
  <w:style w:type="character" w:customStyle="1" w:styleId="30">
    <w:name w:val="标题 3 字符"/>
    <w:basedOn w:val="a0"/>
    <w:link w:val="3"/>
    <w:uiPriority w:val="9"/>
    <w:rsid w:val="00BA2D97"/>
    <w:rPr>
      <w:bCs/>
      <w:szCs w:val="32"/>
    </w:rPr>
  </w:style>
  <w:style w:type="character" w:styleId="a7">
    <w:name w:val="Hyperlink"/>
    <w:basedOn w:val="a0"/>
    <w:uiPriority w:val="99"/>
    <w:unhideWhenUsed/>
    <w:rsid w:val="006C2908"/>
    <w:rPr>
      <w:color w:val="0000FF" w:themeColor="hyperlink"/>
      <w:u w:val="single"/>
    </w:rPr>
  </w:style>
  <w:style w:type="paragraph" w:styleId="a8">
    <w:name w:val="Document Map"/>
    <w:basedOn w:val="a"/>
    <w:link w:val="a9"/>
    <w:uiPriority w:val="99"/>
    <w:semiHidden/>
    <w:unhideWhenUsed/>
    <w:rsid w:val="00606032"/>
    <w:rPr>
      <w:rFonts w:ascii="宋体" w:eastAsia="宋体"/>
      <w:sz w:val="18"/>
      <w:szCs w:val="18"/>
    </w:rPr>
  </w:style>
  <w:style w:type="character" w:customStyle="1" w:styleId="a9">
    <w:name w:val="文档结构图 字符"/>
    <w:basedOn w:val="a0"/>
    <w:link w:val="a8"/>
    <w:uiPriority w:val="99"/>
    <w:semiHidden/>
    <w:rsid w:val="00606032"/>
    <w:rPr>
      <w:rFonts w:ascii="宋体" w:eastAsia="宋体"/>
      <w:sz w:val="18"/>
      <w:szCs w:val="18"/>
    </w:rPr>
  </w:style>
  <w:style w:type="paragraph" w:styleId="aa">
    <w:name w:val="Normal (Web)"/>
    <w:basedOn w:val="a"/>
    <w:uiPriority w:val="99"/>
    <w:semiHidden/>
    <w:unhideWhenUsed/>
    <w:rsid w:val="00F265E8"/>
    <w:pPr>
      <w:widowControl/>
      <w:spacing w:before="100" w:beforeAutospacing="1" w:after="100" w:afterAutospacing="1"/>
      <w:jc w:val="left"/>
    </w:pPr>
    <w:rPr>
      <w:rFonts w:ascii="宋体" w:eastAsia="宋体" w:hAnsi="宋体" w:cs="宋体"/>
      <w:kern w:val="0"/>
      <w:sz w:val="24"/>
      <w:szCs w:val="24"/>
    </w:rPr>
  </w:style>
  <w:style w:type="paragraph" w:styleId="TOC1">
    <w:name w:val="toc 1"/>
    <w:basedOn w:val="a"/>
    <w:next w:val="a"/>
    <w:autoRedefine/>
    <w:uiPriority w:val="39"/>
    <w:unhideWhenUsed/>
    <w:rsid w:val="005443BD"/>
  </w:style>
  <w:style w:type="paragraph" w:styleId="TOC2">
    <w:name w:val="toc 2"/>
    <w:basedOn w:val="a"/>
    <w:next w:val="a"/>
    <w:autoRedefine/>
    <w:uiPriority w:val="39"/>
    <w:unhideWhenUsed/>
    <w:rsid w:val="005443BD"/>
    <w:pPr>
      <w:ind w:leftChars="200" w:left="420"/>
    </w:pPr>
  </w:style>
  <w:style w:type="paragraph" w:styleId="TOC3">
    <w:name w:val="toc 3"/>
    <w:basedOn w:val="a"/>
    <w:next w:val="a"/>
    <w:autoRedefine/>
    <w:uiPriority w:val="39"/>
    <w:unhideWhenUsed/>
    <w:rsid w:val="005443BD"/>
    <w:pPr>
      <w:ind w:leftChars="400" w:left="840"/>
    </w:pPr>
  </w:style>
  <w:style w:type="paragraph" w:styleId="ab">
    <w:name w:val="Balloon Text"/>
    <w:basedOn w:val="a"/>
    <w:link w:val="ac"/>
    <w:uiPriority w:val="99"/>
    <w:semiHidden/>
    <w:unhideWhenUsed/>
    <w:rsid w:val="00E46DB1"/>
    <w:rPr>
      <w:sz w:val="18"/>
      <w:szCs w:val="18"/>
    </w:rPr>
  </w:style>
  <w:style w:type="character" w:customStyle="1" w:styleId="ac">
    <w:name w:val="批注框文本 字符"/>
    <w:basedOn w:val="a0"/>
    <w:link w:val="ab"/>
    <w:uiPriority w:val="99"/>
    <w:semiHidden/>
    <w:rsid w:val="00E46DB1"/>
    <w:rPr>
      <w:sz w:val="18"/>
      <w:szCs w:val="18"/>
    </w:rPr>
  </w:style>
  <w:style w:type="character" w:customStyle="1" w:styleId="40">
    <w:name w:val="标题 4 字符"/>
    <w:basedOn w:val="a0"/>
    <w:link w:val="4"/>
    <w:uiPriority w:val="9"/>
    <w:rsid w:val="006F5F39"/>
    <w:rPr>
      <w:rFonts w:asciiTheme="majorHAnsi" w:eastAsiaTheme="majorEastAsia" w:hAnsiTheme="majorHAnsi" w:cstheme="majorBidi"/>
      <w:b/>
      <w:bCs/>
      <w:sz w:val="28"/>
      <w:szCs w:val="28"/>
    </w:rPr>
  </w:style>
  <w:style w:type="paragraph" w:styleId="TOC4">
    <w:name w:val="toc 4"/>
    <w:basedOn w:val="a"/>
    <w:next w:val="a"/>
    <w:autoRedefine/>
    <w:uiPriority w:val="39"/>
    <w:unhideWhenUsed/>
    <w:rsid w:val="00546159"/>
    <w:pPr>
      <w:ind w:leftChars="600" w:left="1260"/>
    </w:pPr>
  </w:style>
  <w:style w:type="character" w:styleId="ad">
    <w:name w:val="annotation reference"/>
    <w:basedOn w:val="a0"/>
    <w:uiPriority w:val="99"/>
    <w:semiHidden/>
    <w:unhideWhenUsed/>
    <w:rsid w:val="00B21675"/>
    <w:rPr>
      <w:sz w:val="21"/>
      <w:szCs w:val="21"/>
    </w:rPr>
  </w:style>
  <w:style w:type="paragraph" w:styleId="ae">
    <w:name w:val="annotation text"/>
    <w:basedOn w:val="a"/>
    <w:link w:val="af"/>
    <w:uiPriority w:val="99"/>
    <w:semiHidden/>
    <w:unhideWhenUsed/>
    <w:rsid w:val="00B21675"/>
    <w:pPr>
      <w:jc w:val="left"/>
    </w:pPr>
  </w:style>
  <w:style w:type="character" w:customStyle="1" w:styleId="af">
    <w:name w:val="批注文字 字符"/>
    <w:basedOn w:val="a0"/>
    <w:link w:val="ae"/>
    <w:uiPriority w:val="99"/>
    <w:semiHidden/>
    <w:rsid w:val="00B21675"/>
  </w:style>
  <w:style w:type="paragraph" w:styleId="af0">
    <w:name w:val="annotation subject"/>
    <w:basedOn w:val="ae"/>
    <w:next w:val="ae"/>
    <w:link w:val="af1"/>
    <w:uiPriority w:val="99"/>
    <w:semiHidden/>
    <w:unhideWhenUsed/>
    <w:rsid w:val="00B21675"/>
    <w:rPr>
      <w:b/>
      <w:bCs/>
    </w:rPr>
  </w:style>
  <w:style w:type="character" w:customStyle="1" w:styleId="af1">
    <w:name w:val="批注主题 字符"/>
    <w:basedOn w:val="af"/>
    <w:link w:val="af0"/>
    <w:uiPriority w:val="99"/>
    <w:semiHidden/>
    <w:rsid w:val="00B21675"/>
    <w:rPr>
      <w:b/>
      <w:bCs/>
    </w:rPr>
  </w:style>
  <w:style w:type="paragraph" w:styleId="af2">
    <w:name w:val="Revision"/>
    <w:hidden/>
    <w:uiPriority w:val="99"/>
    <w:semiHidden/>
    <w:rsid w:val="009765BF"/>
  </w:style>
  <w:style w:type="paragraph" w:styleId="af3">
    <w:name w:val="List Paragraph"/>
    <w:basedOn w:val="a"/>
    <w:uiPriority w:val="34"/>
    <w:qFormat/>
    <w:rsid w:val="00B62E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7581">
      <w:bodyDiv w:val="1"/>
      <w:marLeft w:val="0"/>
      <w:marRight w:val="0"/>
      <w:marTop w:val="0"/>
      <w:marBottom w:val="0"/>
      <w:divBdr>
        <w:top w:val="none" w:sz="0" w:space="0" w:color="auto"/>
        <w:left w:val="none" w:sz="0" w:space="0" w:color="auto"/>
        <w:bottom w:val="none" w:sz="0" w:space="0" w:color="auto"/>
        <w:right w:val="none" w:sz="0" w:space="0" w:color="auto"/>
      </w:divBdr>
    </w:div>
    <w:div w:id="4364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1739-05AE-4679-A57F-9CBDE4E4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Liwei Gao</dc:creator>
  <cp:keywords/>
  <dc:description/>
  <cp:lastModifiedBy>803</cp:lastModifiedBy>
  <cp:revision>3</cp:revision>
  <cp:lastPrinted>2020-07-24T01:41:00Z</cp:lastPrinted>
  <dcterms:created xsi:type="dcterms:W3CDTF">2021-08-31T02:03:00Z</dcterms:created>
  <dcterms:modified xsi:type="dcterms:W3CDTF">2021-08-31T02:03:00Z</dcterms:modified>
</cp:coreProperties>
</file>