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51AEF" w14:textId="77777777" w:rsidR="001453E4" w:rsidRDefault="004D3DF5">
      <w:pPr>
        <w:pStyle w:val="affd"/>
        <w:framePr w:wrap="around"/>
      </w:pPr>
      <w:r>
        <w:rPr>
          <w:rFonts w:ascii="Times New Roman"/>
        </w:rPr>
        <w:t>ICS</w:t>
      </w:r>
      <w:r>
        <w:rPr>
          <w:rFonts w:ascii="MS Mincho" w:eastAsia="MS Mincho" w:hAnsi="MS Mincho" w:cs="MS Mincho" w:hint="eastAsia"/>
        </w:rPr>
        <w:t> </w:t>
      </w:r>
      <w:r>
        <w:fldChar w:fldCharType="begin">
          <w:ffData>
            <w:name w:val="ICS"/>
            <w:enabled/>
            <w:calcOnExit w:val="0"/>
            <w:helpText w:type="text" w:val="请输入正确的ICS号："/>
            <w:textInput>
              <w:default w:val="65.020.01"/>
            </w:textInput>
          </w:ffData>
        </w:fldChar>
      </w:r>
      <w:bookmarkStart w:id="0" w:name="ICS"/>
      <w:r>
        <w:instrText xml:space="preserve"> FORMTEXT </w:instrText>
      </w:r>
      <w:r>
        <w:fldChar w:fldCharType="separate"/>
      </w:r>
      <w:r>
        <w:t>65.020.01</w:t>
      </w:r>
      <w:r>
        <w:fldChar w:fldCharType="end"/>
      </w:r>
      <w:bookmarkEnd w:id="0"/>
    </w:p>
    <w:p w14:paraId="0D3729EE" w14:textId="77777777" w:rsidR="001453E4" w:rsidRDefault="004D3DF5">
      <w:pPr>
        <w:pStyle w:val="affd"/>
        <w:framePr w:wrap="around"/>
        <w:ind w:rightChars="-25" w:right="-53"/>
      </w:pPr>
      <w:r>
        <w:fldChar w:fldCharType="begin">
          <w:ffData>
            <w:name w:val="WXFLH"/>
            <w:enabled/>
            <w:calcOnExit w:val="0"/>
            <w:helpText w:type="text" w:val="请输入中国标准文献分类号："/>
            <w:textInput>
              <w:default w:val="CCS  B04"/>
            </w:textInput>
          </w:ffData>
        </w:fldChar>
      </w:r>
      <w:bookmarkStart w:id="1" w:name="WXFLH"/>
      <w:r>
        <w:instrText xml:space="preserve"> FORMTEXT </w:instrText>
      </w:r>
      <w:r>
        <w:fldChar w:fldCharType="separate"/>
      </w:r>
      <w:r>
        <w:t>CCS  B04</w:t>
      </w:r>
      <w:r>
        <w:fldChar w:fldCharType="end"/>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6"/>
      </w:tblGrid>
      <w:tr w:rsidR="001453E4" w14:paraId="06870ED0" w14:textId="77777777">
        <w:tc>
          <w:tcPr>
            <w:tcW w:w="9854" w:type="dxa"/>
            <w:tcBorders>
              <w:top w:val="nil"/>
              <w:left w:val="nil"/>
              <w:bottom w:val="nil"/>
              <w:right w:val="nil"/>
            </w:tcBorders>
          </w:tcPr>
          <w:p w14:paraId="1850408B" w14:textId="77777777" w:rsidR="001453E4" w:rsidRDefault="004D3DF5">
            <w:pPr>
              <w:pStyle w:val="affd"/>
              <w:framePr w:wrap="around"/>
            </w:pPr>
            <w:r>
              <w:rPr>
                <w:noProof/>
              </w:rPr>
              <mc:AlternateContent>
                <mc:Choice Requires="wps">
                  <w:drawing>
                    <wp:anchor distT="0" distB="0" distL="114300" distR="114300" simplePos="0" relativeHeight="251664384" behindDoc="1" locked="0" layoutInCell="1" allowOverlap="1" wp14:anchorId="49C195EC" wp14:editId="22A14AB7">
                      <wp:simplePos x="0" y="0"/>
                      <wp:positionH relativeFrom="column">
                        <wp:posOffset>-66675</wp:posOffset>
                      </wp:positionH>
                      <wp:positionV relativeFrom="paragraph">
                        <wp:posOffset>0</wp:posOffset>
                      </wp:positionV>
                      <wp:extent cx="866775" cy="198120"/>
                      <wp:effectExtent l="0" t="0" r="0" b="0"/>
                      <wp:wrapNone/>
                      <wp:docPr id="6"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BAH" o:spid="_x0000_s1026" o:spt="1" style="position:absolute;left:0pt;margin-left:-5.25pt;margin-top:0pt;height:15.6pt;width:68.25pt;z-index:-25165209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K4v7NUAAAAHAQAADwAAAAAAAAABACAAAAAi&#10;AAAAZHJzL2Rvd25yZXYueG1sUEsBAhQAFAAAAAgAh07iQMhJMdUNAgAAIAQAAA4AAAAAAAAAAQAg&#10;AAAAJAEAAGRycy9lMm9Eb2MueG1sUEsFBgAAAAAGAAYAWQEAAKMFAAAAAA==&#10;">
                      <v:fill on="t" focussize="0,0"/>
                      <v:stroke on="f"/>
                      <v:imagedata o:title=""/>
                      <o:lock v:ext="edit" aspectratio="f"/>
                    </v:rect>
                  </w:pict>
                </mc:Fallback>
              </mc:AlternateConten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p w14:paraId="59C8C6FF" w14:textId="77777777" w:rsidR="001453E4" w:rsidRDefault="001453E4">
            <w:pPr>
              <w:pStyle w:val="affd"/>
              <w:framePr w:wrap="around"/>
            </w:pPr>
          </w:p>
        </w:tc>
      </w:tr>
    </w:tbl>
    <w:bookmarkStart w:id="3" w:name="c1"/>
    <w:p w14:paraId="065003CE" w14:textId="77777777" w:rsidR="001453E4" w:rsidRDefault="004D3DF5">
      <w:pPr>
        <w:pStyle w:val="aff3"/>
        <w:framePr w:wrap="around" w:vAnchor="page" w:hAnchor="page" w:x="7930" w:y="1611"/>
      </w:pPr>
      <w:r>
        <w:fldChar w:fldCharType="begin">
          <w:ffData>
            <w:name w:val="c1"/>
            <w:enabled/>
            <w:calcOnExit w:val="0"/>
            <w:entryMacro w:val="ShowHelp15"/>
            <w:textInput>
              <w:maxLength w:val="2"/>
            </w:textInput>
          </w:ffData>
        </w:fldChar>
      </w:r>
      <w:r>
        <w:instrText xml:space="preserve"> FORMTEXT </w:instrText>
      </w:r>
      <w:r>
        <w:fldChar w:fldCharType="separate"/>
      </w:r>
      <w:r>
        <w:rPr>
          <w:rFonts w:hint="eastAsia"/>
        </w:rPr>
        <w:t>NY</w:t>
      </w:r>
      <w:r>
        <w:fldChar w:fldCharType="end"/>
      </w:r>
      <w:bookmarkEnd w:id="3"/>
    </w:p>
    <w:p w14:paraId="46AE98D4" w14:textId="77777777" w:rsidR="001453E4" w:rsidRDefault="004D3DF5">
      <w:pPr>
        <w:pStyle w:val="affb"/>
        <w:framePr w:w="8973" w:wrap="around" w:x="1740" w:y="3001"/>
      </w:pPr>
      <w:r>
        <w:rPr>
          <w:rFonts w:hint="eastAsia"/>
        </w:rPr>
        <w:t>中华人民共和国</w:t>
      </w:r>
      <w:bookmarkStart w:id="4" w:name="c2"/>
      <w:r>
        <w:fldChar w:fldCharType="begin">
          <w:ffData>
            <w:name w:val="c2"/>
            <w:enabled/>
            <w:calcOnExit w:val="0"/>
            <w:entryMacro w:val="showhelp11"/>
            <w:textInput/>
          </w:ffData>
        </w:fldChar>
      </w:r>
      <w:r>
        <w:instrText xml:space="preserve"> FORMTEXT </w:instrText>
      </w:r>
      <w:r>
        <w:fldChar w:fldCharType="separate"/>
      </w:r>
      <w:r>
        <w:rPr>
          <w:rFonts w:hint="eastAsia"/>
        </w:rPr>
        <w:t>农业</w:t>
      </w:r>
      <w:r>
        <w:fldChar w:fldCharType="end"/>
      </w:r>
      <w:bookmarkEnd w:id="4"/>
      <w:r>
        <w:rPr>
          <w:rFonts w:hint="eastAsia"/>
        </w:rPr>
        <w:t>行业标准</w:t>
      </w:r>
    </w:p>
    <w:bookmarkStart w:id="5" w:name="StdNo0"/>
    <w:p w14:paraId="3329D030" w14:textId="77777777" w:rsidR="001453E4" w:rsidRDefault="004D3DF5">
      <w:pPr>
        <w:pStyle w:val="2"/>
        <w:framePr w:wrap="around" w:x="1857" w:y="3791"/>
        <w:rPr>
          <w:rFonts w:hAnsi="黑体"/>
        </w:rPr>
      </w:pPr>
      <w:r>
        <w:rPr>
          <w:rFonts w:ascii="Times New Roman"/>
        </w:rPr>
        <w:fldChar w:fldCharType="begin">
          <w:ffData>
            <w:name w:val="StdNo0"/>
            <w:enabled/>
            <w:calcOnExit w:val="0"/>
            <w:textInput>
              <w:default w:val="XX"/>
              <w:maxLength w:val="2"/>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hint="eastAsia"/>
        </w:rPr>
        <w:t>NY</w:t>
      </w:r>
      <w:r>
        <w:rPr>
          <w:rFonts w:ascii="Times New Roman"/>
        </w:rPr>
        <w:fldChar w:fldCharType="end"/>
      </w:r>
      <w:bookmarkEnd w:id="5"/>
      <w:r>
        <w:rPr>
          <w:rFonts w:ascii="Times New Roman"/>
        </w:rPr>
        <w:t xml:space="preserve">/T </w:t>
      </w:r>
      <w:bookmarkStart w:id="6"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r>
      <w:r>
        <w:rPr>
          <w:rFonts w:hAnsi="黑体"/>
        </w:rPr>
        <w:fldChar w:fldCharType="separate"/>
      </w:r>
      <w:r>
        <w:rPr>
          <w:rFonts w:hAnsi="黑体"/>
        </w:rPr>
        <w:t>XXXXX</w:t>
      </w:r>
      <w:r>
        <w:rPr>
          <w:rFonts w:hAnsi="黑体"/>
        </w:rPr>
        <w:fldChar w:fldCharType="end"/>
      </w:r>
      <w:bookmarkEnd w:id="6"/>
      <w:r>
        <w:rPr>
          <w:rFonts w:hAnsi="黑体"/>
        </w:rPr>
        <w:t>—</w:t>
      </w:r>
      <w:bookmarkStart w:id="7"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r>
      <w:r>
        <w:rPr>
          <w:rFonts w:hAnsi="黑体"/>
        </w:rPr>
        <w:fldChar w:fldCharType="separate"/>
      </w:r>
      <w:r>
        <w:rPr>
          <w:rFonts w:hAnsi="黑体"/>
        </w:rPr>
        <w:t>XXXX</w:t>
      </w:r>
      <w:r>
        <w:rPr>
          <w:rFonts w:hAnsi="黑体"/>
        </w:rPr>
        <w:fldChar w:fldCharType="end"/>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1453E4" w14:paraId="23381D8E" w14:textId="77777777">
        <w:tc>
          <w:tcPr>
            <w:tcW w:w="9356" w:type="dxa"/>
            <w:tcBorders>
              <w:top w:val="nil"/>
              <w:left w:val="nil"/>
              <w:bottom w:val="nil"/>
              <w:right w:val="nil"/>
            </w:tcBorders>
          </w:tcPr>
          <w:bookmarkStart w:id="8" w:name="DT"/>
          <w:p w14:paraId="66248CBD" w14:textId="77777777" w:rsidR="001453E4" w:rsidRDefault="004D3DF5">
            <w:pPr>
              <w:pStyle w:val="aff5"/>
              <w:framePr w:wrap="around" w:x="1857" w:y="3791"/>
            </w:pPr>
            <w:r>
              <w:rPr>
                <w:noProof/>
              </w:rPr>
              <mc:AlternateContent>
                <mc:Choice Requires="wps">
                  <w:drawing>
                    <wp:anchor distT="0" distB="0" distL="114300" distR="114300" simplePos="0" relativeHeight="251661312" behindDoc="1" locked="0" layoutInCell="1" allowOverlap="1" wp14:anchorId="20BC0900" wp14:editId="68B21984">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fldChar w:fldCharType="begin">
                <w:ffData>
                  <w:name w:val="DT"/>
                  <w:enabled/>
                  <w:calcOnExit w:val="0"/>
                  <w:entryMacro w:val="ShowHelp4"/>
                  <w:textInput/>
                </w:ffData>
              </w:fldChar>
            </w:r>
            <w:r>
              <w:instrText xml:space="preserve"> FORMTEXT </w:instrText>
            </w:r>
            <w:r>
              <w:fldChar w:fldCharType="separate"/>
            </w:r>
            <w:r>
              <w:t>     </w:t>
            </w:r>
            <w:r>
              <w:fldChar w:fldCharType="end"/>
            </w:r>
            <w:bookmarkEnd w:id="8"/>
          </w:p>
        </w:tc>
      </w:tr>
    </w:tbl>
    <w:p w14:paraId="3AD2A3D5" w14:textId="77777777" w:rsidR="001453E4" w:rsidRDefault="001453E4">
      <w:pPr>
        <w:pStyle w:val="2"/>
        <w:framePr w:wrap="around" w:x="1857" w:y="3791"/>
        <w:rPr>
          <w:rFonts w:hAnsi="黑体"/>
        </w:rPr>
      </w:pPr>
    </w:p>
    <w:p w14:paraId="3DE3F4A7" w14:textId="77777777" w:rsidR="001453E4" w:rsidRDefault="001453E4">
      <w:pPr>
        <w:pStyle w:val="2"/>
        <w:framePr w:wrap="around" w:x="1857" w:y="3791"/>
        <w:rPr>
          <w:rFonts w:hAnsi="黑体"/>
        </w:rPr>
      </w:pPr>
    </w:p>
    <w:p w14:paraId="6D2D6F13" w14:textId="77777777" w:rsidR="001453E4" w:rsidRDefault="004D3DF5">
      <w:pPr>
        <w:pStyle w:val="aff6"/>
        <w:framePr w:wrap="around" w:x="1351" w:y="6151"/>
      </w:pPr>
      <w:r>
        <w:fldChar w:fldCharType="begin">
          <w:ffData>
            <w:name w:val=""/>
            <w:enabled/>
            <w:calcOnExit w:val="0"/>
            <w:textInput>
              <w:default w:val="农产品营养品质评价指南"/>
            </w:textInput>
          </w:ffData>
        </w:fldChar>
      </w:r>
      <w:r>
        <w:instrText xml:space="preserve"> FORMTEXT </w:instrText>
      </w:r>
      <w:r>
        <w:fldChar w:fldCharType="separate"/>
      </w:r>
      <w:r>
        <w:rPr>
          <w:rFonts w:hint="eastAsia"/>
        </w:rPr>
        <w:t>农产品营养品质评价指南</w:t>
      </w:r>
      <w:r>
        <w:fldChar w:fldCharType="end"/>
      </w:r>
    </w:p>
    <w:p w14:paraId="5DB94437" w14:textId="77777777" w:rsidR="001453E4" w:rsidRDefault="004D3DF5">
      <w:pPr>
        <w:pStyle w:val="aff7"/>
        <w:framePr w:wrap="around" w:x="1351" w:y="6151"/>
      </w:pPr>
      <w:r>
        <w:fldChar w:fldCharType="begin">
          <w:ffData>
            <w:name w:val="StdEnglishName"/>
            <w:enabled/>
            <w:calcOnExit w:val="0"/>
            <w:textInput>
              <w:default w:val="Guidelines for Nutritional Quality Evaluation of Agro-products"/>
            </w:textInput>
          </w:ffData>
        </w:fldChar>
      </w:r>
      <w:bookmarkStart w:id="9" w:name="StdEnglishName"/>
      <w:r>
        <w:instrText xml:space="preserve"> FORMTEXT </w:instrText>
      </w:r>
      <w:r>
        <w:fldChar w:fldCharType="separate"/>
      </w:r>
      <w:r>
        <w:t>Guidelines for Nutritional Quality Evaluation of Agro-products</w:t>
      </w:r>
      <w:r>
        <w:fldChar w:fldCharType="end"/>
      </w:r>
      <w:bookmarkEnd w:id="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1453E4" w14:paraId="2C5D464D" w14:textId="77777777">
        <w:tc>
          <w:tcPr>
            <w:tcW w:w="9855" w:type="dxa"/>
            <w:tcBorders>
              <w:top w:val="nil"/>
              <w:left w:val="nil"/>
              <w:bottom w:val="nil"/>
              <w:right w:val="nil"/>
            </w:tcBorders>
          </w:tcPr>
          <w:p w14:paraId="628FD825" w14:textId="77777777" w:rsidR="001453E4" w:rsidRDefault="004D3DF5">
            <w:pPr>
              <w:pStyle w:val="aff8"/>
              <w:framePr w:wrap="around" w:x="1351" w:y="6151"/>
            </w:pPr>
            <w:r>
              <w:fldChar w:fldCharType="begin">
                <w:ffData>
                  <w:name w:val=""/>
                  <w:enabled/>
                  <w:calcOnExit w:val="0"/>
                  <w:textInput>
                    <w:default w:val="（公开征求意见稿）"/>
                  </w:textInput>
                </w:ffData>
              </w:fldChar>
            </w:r>
            <w:r>
              <w:instrText xml:space="preserve"> FORMTEXT </w:instrText>
            </w:r>
            <w:r>
              <w:fldChar w:fldCharType="separate"/>
            </w:r>
            <w:r>
              <w:rPr>
                <w:rFonts w:hint="eastAsia"/>
              </w:rPr>
              <w:t>（公开征求意见稿）</w:t>
            </w:r>
            <w:r>
              <w:fldChar w:fldCharType="end"/>
            </w:r>
          </w:p>
          <w:p w14:paraId="277AC827" w14:textId="77777777" w:rsidR="001453E4" w:rsidRDefault="004D3DF5">
            <w:pPr>
              <w:pStyle w:val="aff9"/>
              <w:framePr w:wrap="around" w:x="1351" w:y="6151"/>
            </w:pPr>
            <w:r>
              <w:rPr>
                <w:noProof/>
              </w:rPr>
              <mc:AlternateContent>
                <mc:Choice Requires="wps">
                  <w:drawing>
                    <wp:anchor distT="0" distB="0" distL="114300" distR="114300" simplePos="0" relativeHeight="251663360" behindDoc="1" locked="1" layoutInCell="1" allowOverlap="1" wp14:anchorId="1389D8F6" wp14:editId="2A552072">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Q" o:spid="_x0000_s1026" o:spt="1" style="position:absolute;left:0pt;margin-left:173.3pt;margin-top:45.15pt;height:20pt;width:150pt;z-index:-251653120;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G1PugkCAAAg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GWdW9DTw7/dRlcH5koIP7g4j&#10;L+9uQf70zMKqE7ZVN4gwdErU1EsR87N/CqLjqZRthy9QE6jYBUgCHRrsIyBRZ4c0h+N5DuoQmKTD&#10;4iqf5zmNSFJsOp9FO14hyqdqhz58UtCzaFQcac4JXexvfRhTn1JS92B0vdHGJAfb7cog2wvaiU36&#10;Tuj+Ms3YmGwhlo2I8STRjMxGhbZQH4klwrhY9KzI6AB/czbQUlXc/9oJVJyZz5aUuipms7iFyZnN&#10;P0zJwcvI9jIirCSoigfORnMVxs3dOdRtRzcVibSFG1K30Yl4VH7s6tQsLU6S7rTkcTMv/ZT192E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bG1PugkCAAAgBAAADgAAAAAAAAABACAAAAAk&#10;AQAAZHJzL2Uyb0RvYy54bWxQSwUGAAAAAAYABgBZAQAAnwUAAAAA&#10;">
                      <v:fill on="t" focussize="0,0"/>
                      <v:stroke on="f"/>
                      <v:imagedata o:title=""/>
                      <o:lock v:ext="edit" aspectratio="f"/>
                      <w10:anchorlock/>
                    </v:rect>
                  </w:pict>
                </mc:Fallback>
              </mc:AlternateContent>
            </w:r>
            <w:r>
              <w:rPr>
                <w:noProof/>
              </w:rPr>
              <mc:AlternateContent>
                <mc:Choice Requires="wps">
                  <w:drawing>
                    <wp:anchor distT="0" distB="0" distL="114300" distR="114300" simplePos="0" relativeHeight="251662336" behindDoc="1" locked="0" layoutInCell="1" allowOverlap="1" wp14:anchorId="1ECA8F68" wp14:editId="5BEC4206">
                      <wp:simplePos x="0" y="0"/>
                      <wp:positionH relativeFrom="column">
                        <wp:posOffset>2454910</wp:posOffset>
                      </wp:positionH>
                      <wp:positionV relativeFrom="paragraph">
                        <wp:posOffset>255905</wp:posOffset>
                      </wp:positionV>
                      <wp:extent cx="1270000" cy="304800"/>
                      <wp:effectExtent l="0" t="0" r="0" b="0"/>
                      <wp:wrapNone/>
                      <wp:docPr id="3"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LB" o:spid="_x0000_s1026" o:spt="1" style="position:absolute;left:0pt;margin-left:193.3pt;margin-top:20.15pt;height:24pt;width:100pt;z-index:-251654144;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&#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BxxlwgJAgAAIAQAAA4AAAAAAAAAAQAgAAAA&#10;JQEAAGRycy9lMm9Eb2MueG1sUEsFBgAAAAAGAAYAWQEAAKAFAAAAAA==&#10;">
                      <v:fill on="t" focussize="0,0"/>
                      <v:stroke on="f"/>
                      <v:imagedata o:title=""/>
                      <o:lock v:ext="edit" aspectratio="f"/>
                    </v:rect>
                  </w:pict>
                </mc:Fallback>
              </mc:AlternateContent>
            </w:r>
          </w:p>
        </w:tc>
      </w:tr>
      <w:bookmarkStart w:id="10" w:name="_GoBack"/>
      <w:tr w:rsidR="001453E4" w14:paraId="7DBAE932" w14:textId="77777777">
        <w:tc>
          <w:tcPr>
            <w:tcW w:w="9855" w:type="dxa"/>
            <w:tcBorders>
              <w:top w:val="nil"/>
              <w:left w:val="nil"/>
              <w:bottom w:val="nil"/>
              <w:right w:val="nil"/>
            </w:tcBorders>
          </w:tcPr>
          <w:p w14:paraId="115ED26A" w14:textId="3F10A3BC" w:rsidR="001453E4" w:rsidRDefault="00F03ECE">
            <w:pPr>
              <w:pStyle w:val="affa"/>
              <w:framePr w:wrap="around" w:x="1351" w:y="6151"/>
            </w:pPr>
            <w:r>
              <w:fldChar w:fldCharType="begin">
                <w:ffData>
                  <w:name w:val="WCRQ"/>
                  <w:enabled/>
                  <w:calcOnExit w:val="0"/>
                  <w:textInput>
                    <w:default w:val="（本稿完成日期2026年7月16日）"/>
                  </w:textInput>
                </w:ffData>
              </w:fldChar>
            </w:r>
            <w:bookmarkStart w:id="11" w:name="WCRQ"/>
            <w:r>
              <w:instrText xml:space="preserve"> FORMTEXT </w:instrText>
            </w:r>
            <w:r>
              <w:fldChar w:fldCharType="separate"/>
            </w:r>
            <w:r>
              <w:rPr>
                <w:rFonts w:hint="eastAsia"/>
                <w:noProof/>
              </w:rPr>
              <w:t>（本稿完成日期2026年7月16日）</w:t>
            </w:r>
            <w:r>
              <w:fldChar w:fldCharType="end"/>
            </w:r>
            <w:bookmarkEnd w:id="11"/>
            <w:bookmarkEnd w:id="10"/>
          </w:p>
        </w:tc>
      </w:tr>
    </w:tbl>
    <w:bookmarkStart w:id="12" w:name="FY"/>
    <w:p w14:paraId="06912851" w14:textId="77777777" w:rsidR="001453E4" w:rsidRDefault="004D3DF5">
      <w:pPr>
        <w:pStyle w:val="affe"/>
        <w:framePr w:wrap="around" w:hAnchor="page" w:x="1393" w:y="14089"/>
      </w:pPr>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    </w:t>
      </w:r>
      <w:r>
        <w:rPr>
          <w:rFonts w:ascii="黑体"/>
        </w:rPr>
        <w:fldChar w:fldCharType="end"/>
      </w:r>
      <w:bookmarkEnd w:id="12"/>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  </w:t>
      </w:r>
      <w:r>
        <w:rPr>
          <w:rFonts w:ascii="黑体"/>
        </w:rPr>
        <w:fldChar w:fldCharType="end"/>
      </w:r>
      <w:r>
        <w:t xml:space="preserve"> </w:t>
      </w:r>
      <w:r>
        <w:rPr>
          <w:rFonts w:ascii="黑体"/>
        </w:rPr>
        <w:t>-</w:t>
      </w:r>
      <w:r>
        <w:t xml:space="preserve"> </w:t>
      </w:r>
      <w:bookmarkStart w:id="13"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  </w:t>
      </w:r>
      <w:r>
        <w:rPr>
          <w:rFonts w:ascii="黑体"/>
        </w:rPr>
        <w:fldChar w:fldCharType="end"/>
      </w:r>
      <w:bookmarkEnd w:id="13"/>
      <w:r>
        <w:rPr>
          <w:rFonts w:hint="eastAsia"/>
        </w:rPr>
        <w:t>发布</w:t>
      </w:r>
      <w:r>
        <w:rPr>
          <w:noProof/>
        </w:rPr>
        <mc:AlternateContent>
          <mc:Choice Requires="wps">
            <w:drawing>
              <wp:anchor distT="0" distB="0" distL="114300" distR="114300" simplePos="0" relativeHeight="251659264" behindDoc="0" locked="1" layoutInCell="1" allowOverlap="1" wp14:anchorId="11ADD7B2" wp14:editId="55387046">
                <wp:simplePos x="0" y="0"/>
                <wp:positionH relativeFrom="column">
                  <wp:posOffset>15875</wp:posOffset>
                </wp:positionH>
                <wp:positionV relativeFrom="page">
                  <wp:posOffset>9295765</wp:posOffset>
                </wp:positionV>
                <wp:extent cx="612013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Line 10" o:spid="_x0000_s1026" o:spt="20" style="position:absolute;left:0pt;margin-left:1.25pt;margin-top:731.95pt;height:0pt;width:481.9pt;mso-position-vertical-relative:page;z-index:251659264;mso-width-relative:page;mso-height-relative:page;" filled="f" stroked="t" coordsize="21600,21600" o:gfxdata="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iKjadYAAAALAQAADwAAAAAAAAABACAAAAAiAAAAZHJzL2Rv&#10;d25yZXYueG1sUEsBAhQAFAAAAAgAh07iQDdlmv3KAQAAoAMAAA4AAAAAAAAAAQAgAAAAJQEAAGRy&#10;cy9lMm9Eb2MueG1sUEsFBgAAAAAGAAYAWQEAAGEFAAAAAA==&#10;">
                <v:fill on="f" focussize="0,0"/>
                <v:stroke color="#000000" joinstyle="round"/>
                <v:imagedata o:title=""/>
                <o:lock v:ext="edit" aspectratio="f"/>
                <w10:anchorlock/>
              </v:line>
            </w:pict>
          </mc:Fallback>
        </mc:AlternateContent>
      </w:r>
    </w:p>
    <w:bookmarkStart w:id="14" w:name="SY"/>
    <w:p w14:paraId="09C4565D" w14:textId="77777777" w:rsidR="001453E4" w:rsidRDefault="004D3DF5">
      <w:pPr>
        <w:pStyle w:val="afff"/>
        <w:framePr w:wrap="around" w:hAnchor="page" w:x="5833" w:y="14113"/>
      </w:pPr>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    </w:t>
      </w:r>
      <w:r>
        <w:rPr>
          <w:rFonts w:ascii="黑体"/>
        </w:rPr>
        <w:fldChar w:fldCharType="end"/>
      </w:r>
      <w:bookmarkEnd w:id="14"/>
      <w:r>
        <w:t xml:space="preserve"> </w:t>
      </w:r>
      <w:r>
        <w:rPr>
          <w:rFonts w:ascii="黑体"/>
        </w:rPr>
        <w:t>-</w:t>
      </w:r>
      <w:r>
        <w:t xml:space="preserve"> </w:t>
      </w:r>
      <w:bookmarkStart w:id="15"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  </w:t>
      </w:r>
      <w:r>
        <w:rPr>
          <w:rFonts w:ascii="黑体"/>
        </w:rPr>
        <w:fldChar w:fldCharType="end"/>
      </w:r>
      <w:bookmarkEnd w:id="15"/>
      <w:r>
        <w:t xml:space="preserve"> </w:t>
      </w:r>
      <w:r>
        <w:rPr>
          <w:rFonts w:ascii="黑体"/>
        </w:rPr>
        <w:t>-</w:t>
      </w:r>
      <w:r>
        <w:t xml:space="preserve"> </w:t>
      </w:r>
      <w:bookmarkStart w:id="16"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 </w:t>
      </w:r>
      <w:r>
        <w:rPr>
          <w:rFonts w:ascii="黑体"/>
        </w:rPr>
        <w:fldChar w:fldCharType="end"/>
      </w:r>
      <w:bookmarkEnd w:id="16"/>
      <w:r>
        <w:rPr>
          <w:rFonts w:hint="eastAsia"/>
        </w:rPr>
        <w:t>实施</w:t>
      </w:r>
    </w:p>
    <w:bookmarkStart w:id="17" w:name="fm"/>
    <w:p w14:paraId="4C31E455" w14:textId="77777777" w:rsidR="001453E4" w:rsidRDefault="004D3DF5">
      <w:pPr>
        <w:pStyle w:val="affc"/>
        <w:framePr w:h="621" w:hRule="exact" w:wrap="around" w:x="2176" w:y="15051"/>
      </w:pPr>
      <w:r>
        <w:fldChar w:fldCharType="begin">
          <w:ffData>
            <w:name w:val="fm"/>
            <w:enabled/>
            <w:calcOnExit w:val="0"/>
            <w:textInput/>
          </w:ffData>
        </w:fldChar>
      </w:r>
      <w:r>
        <w:instrText xml:space="preserve"> FORMTEXT </w:instrText>
      </w:r>
      <w:r>
        <w:fldChar w:fldCharType="separate"/>
      </w:r>
      <w:r>
        <w:rPr>
          <w:rFonts w:hint="eastAsia"/>
        </w:rPr>
        <w:t>中华人民共和国农业农村部</w:t>
      </w:r>
      <w:r>
        <w:fldChar w:fldCharType="end"/>
      </w:r>
      <w:bookmarkEnd w:id="17"/>
      <w:r>
        <w:rPr>
          <w:rFonts w:ascii="MS Mincho" w:eastAsia="MS Mincho" w:hAnsi="MS Mincho" w:cs="MS Mincho" w:hint="eastAsia"/>
        </w:rPr>
        <w:t>   </w:t>
      </w:r>
      <w:r>
        <w:rPr>
          <w:rStyle w:val="aff4"/>
          <w:rFonts w:hint="eastAsia"/>
        </w:rPr>
        <w:t>发布</w:t>
      </w:r>
    </w:p>
    <w:p w14:paraId="311173B6" w14:textId="77777777" w:rsidR="001453E4" w:rsidRDefault="004D3DF5">
      <w:pPr>
        <w:pStyle w:val="aff"/>
        <w:sectPr w:rsidR="001453E4">
          <w:pgSz w:w="11906" w:h="16838"/>
          <w:pgMar w:top="1440" w:right="1800" w:bottom="1440" w:left="1800" w:header="851" w:footer="992" w:gutter="0"/>
          <w:cols w:space="425"/>
          <w:docGrid w:type="lines" w:linePitch="312"/>
        </w:sectPr>
      </w:pPr>
      <w:r>
        <w:rPr>
          <w:noProof/>
        </w:rPr>
        <mc:AlternateContent>
          <mc:Choice Requires="wps">
            <w:drawing>
              <wp:anchor distT="0" distB="0" distL="114300" distR="114300" simplePos="0" relativeHeight="251660288" behindDoc="0" locked="0" layoutInCell="1" allowOverlap="1" wp14:anchorId="71381880" wp14:editId="1010D5FF">
                <wp:simplePos x="0" y="0"/>
                <wp:positionH relativeFrom="column">
                  <wp:posOffset>-292735</wp:posOffset>
                </wp:positionH>
                <wp:positionV relativeFrom="paragraph">
                  <wp:posOffset>2339340</wp:posOffset>
                </wp:positionV>
                <wp:extent cx="612013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Line 11" o:spid="_x0000_s1026" o:spt="20" style="position:absolute;left:0pt;margin-left:-23.05pt;margin-top:184.2pt;height:0pt;width:481.9pt;z-index:251660288;mso-width-relative:page;mso-height-relative:page;" filled="f" stroked="t" coordsize="21600,21600" o:gfxdata="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ns8wfZAAAACwEAAA8AAAAAAAAAAQAgAAAAIgAAAGRycy9k&#10;b3ducmV2LnhtbFBLAQIUABQAAAAIAIdO4kBpfwqzyAEAAKADAAAOAAAAAAAAAAEAIAAAACgBAABk&#10;cnMvZTJvRG9jLnhtbFBLBQYAAAAABgAGAFkBAABi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5408" behindDoc="0" locked="0" layoutInCell="1" allowOverlap="1" wp14:anchorId="70EE55E6" wp14:editId="02625697">
                <wp:simplePos x="0" y="0"/>
                <wp:positionH relativeFrom="column">
                  <wp:posOffset>-273050</wp:posOffset>
                </wp:positionH>
                <wp:positionV relativeFrom="paragraph">
                  <wp:posOffset>8402955</wp:posOffset>
                </wp:positionV>
                <wp:extent cx="6120130" cy="0"/>
                <wp:effectExtent l="0" t="0" r="0" b="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Line 11" o:spid="_x0000_s1026" o:spt="20" style="position:absolute;left:0pt;margin-left:-21.5pt;margin-top:661.65pt;height:0pt;width:481.9pt;z-index:251665408;mso-width-relative:page;mso-height-relative:page;" filled="f" stroked="t" coordsize="21600,21600" o:gfxdata="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lHol51wAAAA0BAAAPAAAAAAAAAAEAIAAAACIAAABkcnMvZG93&#10;bnJldi54bWxQSwECFAAUAAAACACHTuJAQMp9U8gBAACgAwAADgAAAAAAAAABACAAAAAmAQAAZHJz&#10;L2Uyb0RvYy54bWxQSwUGAAAAAAYABgBZAQAAYAUAAAAA&#10;">
                <v:fill on="f" focussize="0,0"/>
                <v:stroke color="#000000" joinstyle="round"/>
                <v:imagedata o:title=""/>
                <o:lock v:ext="edit" aspectratio="f"/>
              </v:line>
            </w:pict>
          </mc:Fallback>
        </mc:AlternateContent>
      </w:r>
    </w:p>
    <w:p w14:paraId="1E86D843" w14:textId="77777777" w:rsidR="001453E4" w:rsidRDefault="004D3DF5">
      <w:pPr>
        <w:keepNext/>
        <w:pageBreakBefore/>
        <w:widowControl/>
        <w:shd w:val="clear" w:color="FFFFFF" w:fill="FFFFFF"/>
        <w:spacing w:before="640" w:after="560" w:line="276" w:lineRule="auto"/>
        <w:jc w:val="center"/>
        <w:outlineLvl w:val="0"/>
        <w:rPr>
          <w:rFonts w:ascii="Times New Roman" w:eastAsia="黑体" w:hAnsi="Times New Roman" w:cs="Times New Roman"/>
          <w:kern w:val="0"/>
          <w:sz w:val="32"/>
          <w:szCs w:val="20"/>
        </w:rPr>
      </w:pPr>
      <w:r>
        <w:rPr>
          <w:rFonts w:ascii="Times New Roman" w:eastAsia="黑体" w:hAnsi="Times New Roman" w:cs="Times New Roman"/>
          <w:kern w:val="0"/>
          <w:sz w:val="32"/>
          <w:szCs w:val="20"/>
        </w:rPr>
        <w:lastRenderedPageBreak/>
        <w:t>前</w:t>
      </w:r>
      <w:r>
        <w:rPr>
          <w:rFonts w:ascii="Times New Roman" w:eastAsia="黑体" w:hAnsi="Times New Roman" w:cs="Times New Roman"/>
          <w:kern w:val="0"/>
          <w:sz w:val="32"/>
          <w:szCs w:val="20"/>
        </w:rPr>
        <w:t xml:space="preserve">  </w:t>
      </w:r>
      <w:r>
        <w:rPr>
          <w:rFonts w:ascii="Times New Roman" w:eastAsia="黑体" w:hAnsi="Times New Roman" w:cs="Times New Roman"/>
          <w:kern w:val="0"/>
          <w:sz w:val="32"/>
          <w:szCs w:val="20"/>
        </w:rPr>
        <w:t>言</w:t>
      </w:r>
    </w:p>
    <w:p w14:paraId="0B8A5F9B" w14:textId="77777777" w:rsidR="001453E4" w:rsidRDefault="004D3DF5">
      <w:pPr>
        <w:widowControl/>
        <w:tabs>
          <w:tab w:val="center" w:pos="4201"/>
          <w:tab w:val="right" w:leader="dot" w:pos="9298"/>
        </w:tabs>
        <w:autoSpaceDE w:val="0"/>
        <w:autoSpaceDN w:val="0"/>
        <w:spacing w:line="276" w:lineRule="auto"/>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本文件按照</w:t>
      </w:r>
      <w:r>
        <w:rPr>
          <w:rFonts w:ascii="Times New Roman" w:eastAsia="宋体" w:hAnsi="Times New Roman" w:cs="Times New Roman"/>
          <w:szCs w:val="24"/>
        </w:rPr>
        <w:t>GB/T 1.1-2020</w:t>
      </w:r>
      <w:r>
        <w:rPr>
          <w:rFonts w:ascii="Times New Roman" w:eastAsia="宋体" w:hAnsi="Times New Roman" w:cs="Times New Roman"/>
          <w:szCs w:val="24"/>
        </w:rPr>
        <w:t>《标准化工作导则</w:t>
      </w:r>
      <w:r>
        <w:rPr>
          <w:rFonts w:ascii="Times New Roman" w:eastAsia="宋体" w:hAnsi="Times New Roman" w:cs="Times New Roman"/>
          <w:szCs w:val="24"/>
        </w:rPr>
        <w:t xml:space="preserve">  </w:t>
      </w:r>
      <w:r>
        <w:rPr>
          <w:rFonts w:ascii="Times New Roman" w:eastAsia="宋体" w:hAnsi="Times New Roman" w:cs="Times New Roman"/>
          <w:szCs w:val="24"/>
        </w:rPr>
        <w:t>第</w:t>
      </w:r>
      <w:r>
        <w:rPr>
          <w:rFonts w:ascii="Times New Roman" w:eastAsia="宋体" w:hAnsi="Times New Roman" w:cs="Times New Roman"/>
          <w:szCs w:val="24"/>
        </w:rPr>
        <w:t>1</w:t>
      </w:r>
      <w:r>
        <w:rPr>
          <w:rFonts w:ascii="Times New Roman" w:eastAsia="宋体" w:hAnsi="Times New Roman" w:cs="Times New Roman"/>
          <w:szCs w:val="24"/>
        </w:rPr>
        <w:t>部分：标准化文件的结构和起草规则》的规定起草。</w:t>
      </w:r>
    </w:p>
    <w:p w14:paraId="77390BFD" w14:textId="77777777" w:rsidR="001453E4" w:rsidRDefault="004D3DF5">
      <w:pPr>
        <w:widowControl/>
        <w:tabs>
          <w:tab w:val="center" w:pos="4201"/>
          <w:tab w:val="right" w:leader="dot" w:pos="9298"/>
        </w:tabs>
        <w:autoSpaceDE w:val="0"/>
        <w:autoSpaceDN w:val="0"/>
        <w:spacing w:line="276" w:lineRule="auto"/>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请注意</w:t>
      </w:r>
      <w:r>
        <w:rPr>
          <w:rFonts w:ascii="Times New Roman" w:eastAsia="宋体" w:hAnsi="Times New Roman" w:cs="Times New Roman"/>
          <w:szCs w:val="24"/>
        </w:rPr>
        <w:t>本文件的某些内容可能涉及专利。本</w:t>
      </w:r>
      <w:r>
        <w:rPr>
          <w:rFonts w:ascii="Times New Roman" w:eastAsia="宋体" w:hAnsi="Times New Roman" w:cs="Times New Roman" w:hint="eastAsia"/>
          <w:szCs w:val="24"/>
        </w:rPr>
        <w:t>文件的</w:t>
      </w:r>
      <w:r>
        <w:rPr>
          <w:rFonts w:ascii="Times New Roman" w:eastAsia="宋体" w:hAnsi="Times New Roman" w:cs="Times New Roman"/>
          <w:szCs w:val="24"/>
        </w:rPr>
        <w:t>发布机构不承担识别专利的责任。</w:t>
      </w:r>
    </w:p>
    <w:p w14:paraId="35974731" w14:textId="77777777" w:rsidR="001453E4" w:rsidRDefault="004D3DF5">
      <w:pPr>
        <w:widowControl/>
        <w:tabs>
          <w:tab w:val="center" w:pos="4201"/>
          <w:tab w:val="right" w:leader="dot" w:pos="9298"/>
        </w:tabs>
        <w:autoSpaceDE w:val="0"/>
        <w:autoSpaceDN w:val="0"/>
        <w:spacing w:line="276" w:lineRule="auto"/>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本文件由农业农村部农产品质</w:t>
      </w:r>
      <w:proofErr w:type="gramStart"/>
      <w:r>
        <w:rPr>
          <w:rFonts w:ascii="Times New Roman" w:eastAsia="宋体" w:hAnsi="Times New Roman" w:cs="Times New Roman" w:hint="eastAsia"/>
          <w:szCs w:val="24"/>
        </w:rPr>
        <w:t>量安全</w:t>
      </w:r>
      <w:proofErr w:type="gramEnd"/>
      <w:r>
        <w:rPr>
          <w:rFonts w:ascii="Times New Roman" w:eastAsia="宋体" w:hAnsi="Times New Roman" w:cs="Times New Roman"/>
          <w:szCs w:val="24"/>
        </w:rPr>
        <w:t>监管司</w:t>
      </w:r>
      <w:r>
        <w:rPr>
          <w:rFonts w:ascii="Times New Roman" w:eastAsia="宋体" w:hAnsi="Times New Roman" w:cs="Times New Roman" w:hint="eastAsia"/>
          <w:szCs w:val="24"/>
        </w:rPr>
        <w:t>提出。</w:t>
      </w:r>
    </w:p>
    <w:p w14:paraId="2878D91D" w14:textId="77777777" w:rsidR="001453E4" w:rsidRDefault="004D3DF5">
      <w:pPr>
        <w:widowControl/>
        <w:tabs>
          <w:tab w:val="center" w:pos="4201"/>
          <w:tab w:val="right" w:leader="dot" w:pos="9298"/>
        </w:tabs>
        <w:autoSpaceDE w:val="0"/>
        <w:autoSpaceDN w:val="0"/>
        <w:spacing w:line="276" w:lineRule="auto"/>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本文件由农业农村部农产品营养标准专家委员会归口。</w:t>
      </w:r>
    </w:p>
    <w:p w14:paraId="0792F05B" w14:textId="56D99BE8" w:rsidR="001453E4" w:rsidRDefault="004D3DF5">
      <w:pPr>
        <w:widowControl/>
        <w:tabs>
          <w:tab w:val="center" w:pos="4201"/>
          <w:tab w:val="right" w:leader="dot" w:pos="9298"/>
        </w:tabs>
        <w:autoSpaceDE w:val="0"/>
        <w:autoSpaceDN w:val="0"/>
        <w:spacing w:line="276" w:lineRule="auto"/>
        <w:ind w:firstLineChars="200" w:firstLine="420"/>
        <w:rPr>
          <w:rFonts w:ascii="Times New Roman" w:eastAsia="宋体" w:hAnsi="Times New Roman" w:cs="Times New Roman"/>
          <w:szCs w:val="24"/>
        </w:rPr>
      </w:pPr>
      <w:r>
        <w:rPr>
          <w:rFonts w:ascii="Times New Roman" w:eastAsia="宋体" w:hAnsi="Times New Roman" w:cs="Times New Roman"/>
          <w:szCs w:val="24"/>
        </w:rPr>
        <w:t>本</w:t>
      </w:r>
      <w:r>
        <w:rPr>
          <w:rFonts w:ascii="Times New Roman" w:eastAsia="宋体" w:hAnsi="Times New Roman" w:cs="Times New Roman" w:hint="eastAsia"/>
          <w:szCs w:val="24"/>
        </w:rPr>
        <w:t>文件</w:t>
      </w:r>
      <w:r>
        <w:rPr>
          <w:rFonts w:ascii="Times New Roman" w:eastAsia="宋体" w:hAnsi="Times New Roman" w:cs="Times New Roman"/>
          <w:szCs w:val="24"/>
        </w:rPr>
        <w:t>起草单位：</w:t>
      </w:r>
      <w:bookmarkStart w:id="18" w:name="_Hlk29884725"/>
      <w:r>
        <w:rPr>
          <w:rFonts w:ascii="Times New Roman" w:eastAsia="宋体" w:hAnsi="Times New Roman" w:cs="Times New Roman"/>
          <w:szCs w:val="24"/>
        </w:rPr>
        <w:t>农业农村</w:t>
      </w:r>
      <w:proofErr w:type="gramStart"/>
      <w:r>
        <w:rPr>
          <w:rFonts w:ascii="Times New Roman" w:eastAsia="宋体" w:hAnsi="Times New Roman" w:cs="Times New Roman"/>
          <w:szCs w:val="24"/>
        </w:rPr>
        <w:t>部食物</w:t>
      </w:r>
      <w:proofErr w:type="gramEnd"/>
      <w:r>
        <w:rPr>
          <w:rFonts w:ascii="Times New Roman" w:eastAsia="宋体" w:hAnsi="Times New Roman" w:cs="Times New Roman"/>
          <w:szCs w:val="24"/>
        </w:rPr>
        <w:t>与营养发展研究所、</w:t>
      </w:r>
      <w:bookmarkEnd w:id="18"/>
      <w:r w:rsidR="002527EB">
        <w:rPr>
          <w:rFonts w:ascii="Times New Roman" w:eastAsia="宋体" w:hAnsi="Times New Roman" w:cs="Times New Roman" w:hint="eastAsia"/>
          <w:szCs w:val="24"/>
        </w:rPr>
        <w:t>中国疾病预防控制中心营养与健康所、国家食品安全风险评估中心、</w:t>
      </w:r>
      <w:bookmarkStart w:id="19" w:name="OLE_LINK1"/>
      <w:r w:rsidR="002527EB">
        <w:rPr>
          <w:rFonts w:ascii="Times New Roman" w:eastAsia="宋体" w:hAnsi="Times New Roman" w:cs="Times New Roman" w:hint="eastAsia"/>
          <w:szCs w:val="24"/>
        </w:rPr>
        <w:t>中粮营养健康研究院有限公司、</w:t>
      </w:r>
      <w:bookmarkEnd w:id="19"/>
      <w:r w:rsidR="002527EB">
        <w:rPr>
          <w:rFonts w:ascii="Times New Roman" w:eastAsia="宋体" w:hAnsi="Times New Roman" w:cs="Times New Roman" w:hint="eastAsia"/>
          <w:szCs w:val="24"/>
        </w:rPr>
        <w:t>农业农村部农产品质</w:t>
      </w:r>
      <w:proofErr w:type="gramStart"/>
      <w:r w:rsidR="002527EB">
        <w:rPr>
          <w:rFonts w:ascii="Times New Roman" w:eastAsia="宋体" w:hAnsi="Times New Roman" w:cs="Times New Roman" w:hint="eastAsia"/>
          <w:szCs w:val="24"/>
        </w:rPr>
        <w:t>量安全</w:t>
      </w:r>
      <w:proofErr w:type="gramEnd"/>
      <w:r w:rsidR="002527EB">
        <w:rPr>
          <w:rFonts w:ascii="Times New Roman" w:eastAsia="宋体" w:hAnsi="Times New Roman" w:cs="Times New Roman" w:hint="eastAsia"/>
          <w:szCs w:val="24"/>
        </w:rPr>
        <w:t>中心、中国绿色食品发展中心、</w:t>
      </w:r>
      <w:r w:rsidR="00DF5FE5">
        <w:rPr>
          <w:rFonts w:ascii="Times New Roman" w:eastAsia="宋体" w:hAnsi="Times New Roman" w:cs="Times New Roman" w:hint="eastAsia"/>
          <w:szCs w:val="24"/>
        </w:rPr>
        <w:t>浙江大学、江南大学、</w:t>
      </w:r>
      <w:r w:rsidR="00C37BCC">
        <w:rPr>
          <w:rFonts w:ascii="Times New Roman" w:eastAsia="宋体" w:hAnsi="Times New Roman" w:cs="Times New Roman" w:hint="eastAsia"/>
          <w:szCs w:val="24"/>
        </w:rPr>
        <w:t>中国农业科学院农产品加工研究所、</w:t>
      </w:r>
      <w:r w:rsidR="00DF5FE5">
        <w:rPr>
          <w:rFonts w:ascii="Times New Roman" w:eastAsia="宋体" w:hAnsi="Times New Roman" w:cs="Times New Roman" w:hint="eastAsia"/>
          <w:szCs w:val="24"/>
        </w:rPr>
        <w:t>中国农业科学院农业质量标准与检测技术研究所、中国农业科学院蔬菜花卉研究所、中国农业科学院北京畜牧兽医研究所、中国农业科学院郑州果树研究所</w:t>
      </w:r>
      <w:r w:rsidR="00242D67">
        <w:rPr>
          <w:rFonts w:ascii="Times New Roman" w:eastAsia="宋体" w:hAnsi="Times New Roman" w:cs="Times New Roman" w:hint="eastAsia"/>
          <w:szCs w:val="24"/>
        </w:rPr>
        <w:t>、中国热带农业科学</w:t>
      </w:r>
      <w:proofErr w:type="gramStart"/>
      <w:r w:rsidR="00242D67">
        <w:rPr>
          <w:rFonts w:ascii="Times New Roman" w:eastAsia="宋体" w:hAnsi="Times New Roman" w:cs="Times New Roman" w:hint="eastAsia"/>
          <w:szCs w:val="24"/>
        </w:rPr>
        <w:t>院分析</w:t>
      </w:r>
      <w:proofErr w:type="gramEnd"/>
      <w:r w:rsidR="00242D67">
        <w:rPr>
          <w:rFonts w:ascii="Times New Roman" w:eastAsia="宋体" w:hAnsi="Times New Roman" w:cs="Times New Roman" w:hint="eastAsia"/>
          <w:szCs w:val="24"/>
        </w:rPr>
        <w:t>测试中心、</w:t>
      </w:r>
      <w:r w:rsidR="00142FBC">
        <w:rPr>
          <w:rFonts w:ascii="Times New Roman" w:eastAsia="宋体" w:hAnsi="Times New Roman" w:cs="Times New Roman" w:hint="eastAsia"/>
          <w:szCs w:val="24"/>
        </w:rPr>
        <w:t>北京联合大学、</w:t>
      </w:r>
      <w:r w:rsidR="0003098B">
        <w:rPr>
          <w:rFonts w:ascii="Times New Roman" w:eastAsia="宋体" w:hAnsi="Times New Roman" w:cs="Times New Roman" w:hint="eastAsia"/>
          <w:szCs w:val="24"/>
        </w:rPr>
        <w:t>武汉轻工大学、</w:t>
      </w:r>
      <w:r w:rsidR="006F67AC">
        <w:rPr>
          <w:rFonts w:ascii="Times New Roman" w:eastAsia="宋体" w:hAnsi="Times New Roman" w:cs="Times New Roman" w:hint="eastAsia"/>
          <w:szCs w:val="24"/>
        </w:rPr>
        <w:t>集美</w:t>
      </w:r>
      <w:r w:rsidR="00242D67">
        <w:rPr>
          <w:rFonts w:ascii="Times New Roman" w:eastAsia="宋体" w:hAnsi="Times New Roman" w:cs="Times New Roman" w:hint="eastAsia"/>
          <w:szCs w:val="24"/>
        </w:rPr>
        <w:t>大学、成都大学</w:t>
      </w:r>
      <w:r w:rsidR="00C602F3">
        <w:rPr>
          <w:rFonts w:ascii="Times New Roman" w:eastAsia="宋体" w:hAnsi="Times New Roman" w:cs="Times New Roman" w:hint="eastAsia"/>
          <w:szCs w:val="24"/>
        </w:rPr>
        <w:t>。</w:t>
      </w:r>
    </w:p>
    <w:p w14:paraId="2B1B8676" w14:textId="639EAA0C" w:rsidR="001453E4" w:rsidRDefault="004D3DF5">
      <w:pPr>
        <w:widowControl/>
        <w:tabs>
          <w:tab w:val="center" w:pos="4201"/>
          <w:tab w:val="right" w:leader="dot" w:pos="9298"/>
        </w:tabs>
        <w:autoSpaceDE w:val="0"/>
        <w:autoSpaceDN w:val="0"/>
        <w:spacing w:line="276" w:lineRule="auto"/>
        <w:ind w:firstLineChars="200" w:firstLine="420"/>
        <w:rPr>
          <w:rFonts w:ascii="Times New Roman" w:eastAsia="宋体" w:hAnsi="Times New Roman" w:cs="Times New Roman"/>
          <w:szCs w:val="24"/>
        </w:rPr>
      </w:pPr>
      <w:r>
        <w:rPr>
          <w:rFonts w:ascii="Times New Roman" w:eastAsia="宋体" w:hAnsi="Times New Roman" w:cs="Times New Roman"/>
          <w:szCs w:val="24"/>
        </w:rPr>
        <w:t>本</w:t>
      </w:r>
      <w:r>
        <w:rPr>
          <w:rFonts w:ascii="Times New Roman" w:eastAsia="宋体" w:hAnsi="Times New Roman" w:cs="Times New Roman" w:hint="eastAsia"/>
          <w:szCs w:val="24"/>
        </w:rPr>
        <w:t>文件</w:t>
      </w:r>
      <w:r>
        <w:rPr>
          <w:rFonts w:ascii="Times New Roman" w:eastAsia="宋体" w:hAnsi="Times New Roman" w:cs="Times New Roman"/>
          <w:szCs w:val="24"/>
        </w:rPr>
        <w:t>主要起草人：</w:t>
      </w:r>
      <w:r>
        <w:rPr>
          <w:rFonts w:ascii="Times New Roman" w:eastAsia="宋体" w:hAnsi="Times New Roman" w:cs="Times New Roman" w:hint="eastAsia"/>
          <w:szCs w:val="24"/>
        </w:rPr>
        <w:t>孙君茂、</w:t>
      </w:r>
      <w:r w:rsidR="002527EB">
        <w:rPr>
          <w:rFonts w:ascii="Times New Roman" w:eastAsia="宋体" w:hAnsi="Times New Roman" w:cs="Times New Roman" w:hint="eastAsia"/>
          <w:szCs w:val="24"/>
        </w:rPr>
        <w:t>朱大洲、黄建、方海琴、董志忠、</w:t>
      </w:r>
      <w:r w:rsidR="0003098B">
        <w:rPr>
          <w:rFonts w:ascii="Times New Roman" w:eastAsia="宋体" w:hAnsi="Times New Roman" w:cs="Times New Roman" w:hint="eastAsia"/>
          <w:szCs w:val="24"/>
        </w:rPr>
        <w:t>应剑、</w:t>
      </w:r>
      <w:r w:rsidR="002527EB">
        <w:rPr>
          <w:rFonts w:ascii="Times New Roman" w:eastAsia="宋体" w:hAnsi="Times New Roman" w:cs="Times New Roman" w:hint="eastAsia"/>
          <w:szCs w:val="24"/>
        </w:rPr>
        <w:t>高芳、张宪、</w:t>
      </w:r>
      <w:r w:rsidR="00DF5FE5">
        <w:rPr>
          <w:rFonts w:ascii="Times New Roman" w:eastAsia="宋体" w:hAnsi="Times New Roman" w:cs="Times New Roman" w:hint="eastAsia"/>
          <w:szCs w:val="24"/>
        </w:rPr>
        <w:t>陆柏益、程力、</w:t>
      </w:r>
      <w:r w:rsidR="00C37BCC">
        <w:rPr>
          <w:rFonts w:ascii="Times New Roman" w:eastAsia="宋体" w:hAnsi="Times New Roman" w:cs="Times New Roman" w:hint="eastAsia"/>
          <w:szCs w:val="24"/>
        </w:rPr>
        <w:t>范蓓、</w:t>
      </w:r>
      <w:r w:rsidR="00DF5FE5">
        <w:rPr>
          <w:rFonts w:ascii="Times New Roman" w:eastAsia="宋体" w:hAnsi="Times New Roman" w:cs="Times New Roman" w:hint="eastAsia"/>
          <w:szCs w:val="24"/>
        </w:rPr>
        <w:t>汤晓艳、徐东辉、</w:t>
      </w:r>
      <w:r w:rsidR="006559D0">
        <w:rPr>
          <w:rFonts w:ascii="Times New Roman" w:eastAsia="宋体" w:hAnsi="Times New Roman" w:cs="Times New Roman" w:hint="eastAsia"/>
          <w:szCs w:val="24"/>
        </w:rPr>
        <w:t>梁克红、</w:t>
      </w:r>
      <w:r w:rsidR="00D33BAB">
        <w:rPr>
          <w:rFonts w:ascii="Times New Roman" w:eastAsia="宋体" w:hAnsi="Times New Roman" w:cs="Times New Roman" w:hint="eastAsia"/>
          <w:szCs w:val="24"/>
        </w:rPr>
        <w:t>何晓叶、</w:t>
      </w:r>
      <w:r w:rsidR="00DF5FE5">
        <w:rPr>
          <w:rFonts w:ascii="Times New Roman" w:eastAsia="宋体" w:hAnsi="Times New Roman" w:cs="Times New Roman" w:hint="eastAsia"/>
          <w:szCs w:val="24"/>
        </w:rPr>
        <w:t>汤超华、郭琳琳</w:t>
      </w:r>
      <w:r w:rsidR="00242D67">
        <w:rPr>
          <w:rFonts w:ascii="Times New Roman" w:eastAsia="宋体" w:hAnsi="Times New Roman" w:cs="Times New Roman" w:hint="eastAsia"/>
          <w:szCs w:val="24"/>
        </w:rPr>
        <w:t>、王明月、</w:t>
      </w:r>
      <w:r w:rsidR="00142FBC">
        <w:rPr>
          <w:rFonts w:ascii="Times New Roman" w:eastAsia="宋体" w:hAnsi="Times New Roman" w:cs="Times New Roman" w:hint="eastAsia"/>
          <w:szCs w:val="24"/>
        </w:rPr>
        <w:t>闫文杰、</w:t>
      </w:r>
      <w:r w:rsidR="00242D67">
        <w:rPr>
          <w:rFonts w:ascii="Times New Roman" w:eastAsia="宋体" w:hAnsi="Times New Roman" w:cs="Times New Roman" w:hint="eastAsia"/>
          <w:szCs w:val="24"/>
        </w:rPr>
        <w:t>刘翼翔、</w:t>
      </w:r>
      <w:r w:rsidR="00D1740D">
        <w:rPr>
          <w:rFonts w:ascii="Times New Roman" w:eastAsia="宋体" w:hAnsi="Times New Roman" w:cs="Times New Roman" w:hint="eastAsia"/>
          <w:szCs w:val="24"/>
        </w:rPr>
        <w:t>王鸥、</w:t>
      </w:r>
      <w:r w:rsidR="00242D67">
        <w:rPr>
          <w:rFonts w:ascii="Times New Roman" w:eastAsia="宋体" w:hAnsi="Times New Roman" w:cs="Times New Roman" w:hint="eastAsia"/>
          <w:szCs w:val="24"/>
        </w:rPr>
        <w:t>孟凡冰、聂莹、任潇</w:t>
      </w:r>
      <w:r w:rsidR="00C602F3">
        <w:rPr>
          <w:rFonts w:ascii="Times New Roman" w:eastAsia="宋体" w:hAnsi="Times New Roman" w:cs="Times New Roman" w:hint="eastAsia"/>
          <w:szCs w:val="24"/>
        </w:rPr>
        <w:t>。</w:t>
      </w:r>
    </w:p>
    <w:p w14:paraId="5A022792" w14:textId="77777777" w:rsidR="001453E4" w:rsidRDefault="001453E4">
      <w:pPr>
        <w:spacing w:line="276" w:lineRule="auto"/>
        <w:rPr>
          <w:rFonts w:ascii="Times New Roman" w:eastAsia="宋体" w:hAnsi="Times New Roman" w:cs="Times New Roman"/>
          <w:kern w:val="0"/>
          <w:szCs w:val="20"/>
        </w:rPr>
      </w:pPr>
    </w:p>
    <w:p w14:paraId="1FB4E98D" w14:textId="77777777" w:rsidR="001453E4" w:rsidRDefault="001453E4">
      <w:pPr>
        <w:spacing w:line="276" w:lineRule="auto"/>
        <w:rPr>
          <w:rFonts w:ascii="Times New Roman" w:eastAsia="宋体" w:hAnsi="Times New Roman" w:cs="Times New Roman"/>
          <w:szCs w:val="24"/>
        </w:rPr>
      </w:pPr>
    </w:p>
    <w:p w14:paraId="7A709412" w14:textId="77777777" w:rsidR="001453E4" w:rsidRDefault="001453E4">
      <w:pPr>
        <w:spacing w:line="276" w:lineRule="auto"/>
        <w:rPr>
          <w:rFonts w:ascii="Times New Roman" w:eastAsia="宋体" w:hAnsi="Times New Roman" w:cs="Times New Roman"/>
          <w:szCs w:val="24"/>
        </w:rPr>
      </w:pPr>
    </w:p>
    <w:p w14:paraId="4BED6C2D" w14:textId="77777777" w:rsidR="001453E4" w:rsidRDefault="001453E4">
      <w:pPr>
        <w:spacing w:line="276" w:lineRule="auto"/>
        <w:rPr>
          <w:rFonts w:ascii="Times New Roman" w:eastAsia="宋体" w:hAnsi="Times New Roman" w:cs="Times New Roman"/>
          <w:szCs w:val="24"/>
        </w:rPr>
      </w:pPr>
    </w:p>
    <w:p w14:paraId="6E5BDB14" w14:textId="77777777" w:rsidR="001453E4" w:rsidRDefault="001453E4">
      <w:pPr>
        <w:spacing w:line="276" w:lineRule="auto"/>
        <w:rPr>
          <w:rFonts w:ascii="Times New Roman" w:eastAsia="宋体" w:hAnsi="Times New Roman" w:cs="Times New Roman"/>
          <w:szCs w:val="24"/>
        </w:rPr>
      </w:pPr>
    </w:p>
    <w:p w14:paraId="54F07B36" w14:textId="77777777" w:rsidR="001453E4" w:rsidRDefault="004D3DF5">
      <w:pPr>
        <w:tabs>
          <w:tab w:val="left" w:pos="1620"/>
        </w:tabs>
        <w:spacing w:line="276" w:lineRule="auto"/>
        <w:rPr>
          <w:rFonts w:ascii="Times New Roman" w:eastAsia="宋体" w:hAnsi="Times New Roman" w:cs="Times New Roman"/>
          <w:szCs w:val="24"/>
        </w:rPr>
      </w:pPr>
      <w:r>
        <w:rPr>
          <w:rFonts w:ascii="Times New Roman" w:eastAsia="宋体" w:hAnsi="Times New Roman" w:cs="Times New Roman"/>
          <w:szCs w:val="24"/>
        </w:rPr>
        <w:tab/>
      </w:r>
    </w:p>
    <w:p w14:paraId="28B3A4A7" w14:textId="77777777" w:rsidR="001453E4" w:rsidRDefault="004D3DF5">
      <w:pPr>
        <w:keepNext/>
        <w:pageBreakBefore/>
        <w:widowControl/>
        <w:shd w:val="clear" w:color="FFFFFF" w:fill="FFFFFF"/>
        <w:spacing w:before="640" w:after="560" w:line="276" w:lineRule="auto"/>
        <w:jc w:val="center"/>
        <w:outlineLvl w:val="0"/>
        <w:rPr>
          <w:rFonts w:ascii="黑体" w:eastAsia="黑体" w:hAnsi="黑体" w:cs="Times New Roman"/>
          <w:kern w:val="0"/>
          <w:sz w:val="32"/>
          <w:szCs w:val="20"/>
        </w:rPr>
      </w:pPr>
      <w:r>
        <w:rPr>
          <w:rFonts w:ascii="黑体" w:eastAsia="黑体" w:hAnsi="黑体" w:cs="Times New Roman"/>
          <w:kern w:val="0"/>
          <w:sz w:val="32"/>
          <w:szCs w:val="20"/>
        </w:rPr>
        <w:lastRenderedPageBreak/>
        <w:t>农产品营养</w:t>
      </w:r>
      <w:r>
        <w:rPr>
          <w:rFonts w:ascii="黑体" w:eastAsia="黑体" w:hAnsi="黑体" w:cs="Times New Roman" w:hint="eastAsia"/>
          <w:kern w:val="0"/>
          <w:sz w:val="32"/>
          <w:szCs w:val="20"/>
        </w:rPr>
        <w:t>品质评价指南</w:t>
      </w:r>
    </w:p>
    <w:p w14:paraId="0EC072F0" w14:textId="77777777" w:rsidR="001453E4" w:rsidRDefault="004D3DF5">
      <w:pPr>
        <w:pStyle w:val="1"/>
        <w:numPr>
          <w:ilvl w:val="0"/>
          <w:numId w:val="4"/>
        </w:numPr>
        <w:spacing w:before="0" w:after="0" w:line="480" w:lineRule="auto"/>
        <w:ind w:left="0" w:firstLine="0"/>
        <w:rPr>
          <w:rFonts w:ascii="黑体" w:eastAsia="黑体" w:hAnsi="黑体"/>
          <w:b w:val="0"/>
          <w:sz w:val="21"/>
          <w:szCs w:val="21"/>
        </w:rPr>
      </w:pPr>
      <w:r>
        <w:rPr>
          <w:rFonts w:ascii="黑体" w:eastAsia="黑体" w:hAnsi="黑体"/>
          <w:b w:val="0"/>
          <w:sz w:val="21"/>
          <w:szCs w:val="21"/>
        </w:rPr>
        <w:t>范围</w:t>
      </w:r>
    </w:p>
    <w:p w14:paraId="0806139E" w14:textId="71097268" w:rsidR="001453E4" w:rsidRDefault="004D3DF5">
      <w:pPr>
        <w:widowControl/>
        <w:tabs>
          <w:tab w:val="center" w:pos="4201"/>
          <w:tab w:val="right" w:leader="dot" w:pos="9298"/>
        </w:tabs>
        <w:autoSpaceDE w:val="0"/>
        <w:autoSpaceDN w:val="0"/>
        <w:spacing w:line="360" w:lineRule="auto"/>
        <w:ind w:firstLineChars="200" w:firstLine="420"/>
        <w:rPr>
          <w:rFonts w:ascii="宋体" w:eastAsia="宋体" w:hAnsi="Times New Roman" w:cs="Times New Roman"/>
          <w:kern w:val="0"/>
          <w:szCs w:val="20"/>
        </w:rPr>
      </w:pPr>
      <w:bookmarkStart w:id="20" w:name="_Hlk46648882"/>
      <w:r>
        <w:rPr>
          <w:rFonts w:ascii="宋体" w:eastAsia="宋体" w:hAnsi="Times New Roman" w:cs="Times New Roman" w:hint="eastAsia"/>
          <w:kern w:val="0"/>
          <w:szCs w:val="20"/>
        </w:rPr>
        <w:t>本文件规定了农产品营养品质评价的评价原则、评价内容、评价方法、评价程序及评价报告。</w:t>
      </w:r>
    </w:p>
    <w:p w14:paraId="6C2B513D" w14:textId="729F5D4B" w:rsidR="001453E4" w:rsidRDefault="004D3DF5">
      <w:pPr>
        <w:widowControl/>
        <w:tabs>
          <w:tab w:val="center" w:pos="4201"/>
          <w:tab w:val="right" w:leader="dot" w:pos="9298"/>
        </w:tabs>
        <w:autoSpaceDE w:val="0"/>
        <w:autoSpaceDN w:val="0"/>
        <w:spacing w:line="360" w:lineRule="auto"/>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本文件适用于食用农产品的营养品质评价。以食用农产品为主要原料的加工食品，其营养品质评价可参照本文件。</w:t>
      </w:r>
    </w:p>
    <w:p w14:paraId="03B1F4EB" w14:textId="3796FCE9" w:rsidR="007B0022" w:rsidRPr="00BD412E" w:rsidRDefault="007B0022" w:rsidP="00BD412E">
      <w:pPr>
        <w:pStyle w:val="1"/>
        <w:numPr>
          <w:ilvl w:val="0"/>
          <w:numId w:val="4"/>
        </w:numPr>
        <w:spacing w:before="0" w:after="0" w:line="480" w:lineRule="auto"/>
        <w:ind w:left="0" w:firstLine="0"/>
        <w:rPr>
          <w:rFonts w:ascii="黑体" w:eastAsia="黑体" w:hAnsi="黑体"/>
          <w:b w:val="0"/>
          <w:sz w:val="21"/>
          <w:szCs w:val="21"/>
        </w:rPr>
      </w:pPr>
      <w:r w:rsidRPr="00BD412E">
        <w:rPr>
          <w:rFonts w:ascii="黑体" w:eastAsia="黑体" w:hAnsi="黑体" w:hint="eastAsia"/>
          <w:b w:val="0"/>
          <w:sz w:val="21"/>
          <w:szCs w:val="21"/>
        </w:rPr>
        <w:t>规范性引用文件</w:t>
      </w:r>
    </w:p>
    <w:p w14:paraId="68F3A81A" w14:textId="77777777" w:rsidR="00E233BA" w:rsidRPr="00E233BA" w:rsidRDefault="00E233BA" w:rsidP="00E233BA">
      <w:pPr>
        <w:widowControl/>
        <w:tabs>
          <w:tab w:val="center" w:pos="4201"/>
          <w:tab w:val="right" w:leader="dot" w:pos="9298"/>
        </w:tabs>
        <w:autoSpaceDE w:val="0"/>
        <w:autoSpaceDN w:val="0"/>
        <w:spacing w:line="360" w:lineRule="auto"/>
        <w:ind w:firstLineChars="200" w:firstLine="420"/>
        <w:rPr>
          <w:rFonts w:ascii="宋体" w:eastAsia="宋体" w:hAnsi="Times New Roman" w:cs="Times New Roman"/>
          <w:kern w:val="0"/>
          <w:szCs w:val="20"/>
        </w:rPr>
      </w:pPr>
      <w:r w:rsidRPr="00E233BA">
        <w:rPr>
          <w:rFonts w:ascii="宋体" w:eastAsia="宋体" w:hAnsi="Times New Roman" w:cs="Times New Roman" w:hint="eastAsia"/>
          <w:kern w:val="0"/>
          <w:szCs w:val="20"/>
        </w:rPr>
        <w:t>下列文件对于本文件的应用是必不可少的。凡是注日期的引用文件，仅注日期的版本适用于本文件。凡是不注日期的引用文件，其最新版本（包括所有的修改单）适用于本文件。</w:t>
      </w:r>
    </w:p>
    <w:p w14:paraId="13BCC267" w14:textId="77777777" w:rsidR="00F668BD" w:rsidRDefault="00F668BD" w:rsidP="00E233BA">
      <w:pPr>
        <w:widowControl/>
        <w:tabs>
          <w:tab w:val="center" w:pos="4201"/>
          <w:tab w:val="right" w:leader="dot" w:pos="9298"/>
        </w:tabs>
        <w:autoSpaceDE w:val="0"/>
        <w:autoSpaceDN w:val="0"/>
        <w:spacing w:line="360" w:lineRule="auto"/>
        <w:ind w:firstLineChars="200" w:firstLine="420"/>
        <w:rPr>
          <w:rFonts w:ascii="宋体" w:eastAsia="宋体" w:hAnsi="Times New Roman" w:cs="Times New Roman"/>
          <w:kern w:val="0"/>
          <w:szCs w:val="20"/>
        </w:rPr>
      </w:pPr>
      <w:r w:rsidRPr="007E217A">
        <w:rPr>
          <w:rFonts w:ascii="宋体" w:eastAsia="宋体" w:hAnsi="Times New Roman" w:cs="Times New Roman"/>
          <w:kern w:val="0"/>
          <w:szCs w:val="20"/>
        </w:rPr>
        <w:t>GB/T 21922 食品营养健康管理通用术语</w:t>
      </w:r>
    </w:p>
    <w:p w14:paraId="6EBF9851" w14:textId="19029938" w:rsidR="00254319" w:rsidRDefault="00254319" w:rsidP="00E233BA">
      <w:pPr>
        <w:widowControl/>
        <w:tabs>
          <w:tab w:val="center" w:pos="4201"/>
          <w:tab w:val="right" w:leader="dot" w:pos="9298"/>
        </w:tabs>
        <w:autoSpaceDE w:val="0"/>
        <w:autoSpaceDN w:val="0"/>
        <w:spacing w:line="360" w:lineRule="auto"/>
        <w:ind w:firstLineChars="200" w:firstLine="420"/>
        <w:rPr>
          <w:rFonts w:ascii="宋体" w:eastAsia="宋体" w:hAnsi="Times New Roman" w:cs="Times New Roman"/>
          <w:kern w:val="0"/>
          <w:szCs w:val="20"/>
        </w:rPr>
      </w:pPr>
      <w:r w:rsidRPr="00254319">
        <w:rPr>
          <w:rFonts w:ascii="宋体" w:eastAsia="宋体" w:hAnsi="Times New Roman" w:cs="Times New Roman"/>
          <w:kern w:val="0"/>
          <w:szCs w:val="20"/>
        </w:rPr>
        <w:t>GB 28050 食品安全国家标准 预包装食品营养标签通则</w:t>
      </w:r>
    </w:p>
    <w:p w14:paraId="01DBF830" w14:textId="32B319A5" w:rsidR="00254319" w:rsidRDefault="00254319" w:rsidP="00254319">
      <w:pPr>
        <w:widowControl/>
        <w:tabs>
          <w:tab w:val="center" w:pos="4201"/>
          <w:tab w:val="right" w:leader="dot" w:pos="9298"/>
        </w:tabs>
        <w:autoSpaceDE w:val="0"/>
        <w:autoSpaceDN w:val="0"/>
        <w:spacing w:line="360" w:lineRule="auto"/>
        <w:ind w:firstLineChars="200" w:firstLine="420"/>
        <w:rPr>
          <w:rFonts w:ascii="宋体" w:eastAsia="宋体" w:hAnsi="Times New Roman" w:cs="Times New Roman"/>
          <w:kern w:val="0"/>
          <w:szCs w:val="20"/>
        </w:rPr>
      </w:pPr>
      <w:bookmarkStart w:id="21" w:name="OLE_LINK11"/>
      <w:r w:rsidRPr="00254319">
        <w:rPr>
          <w:rFonts w:ascii="宋体" w:eastAsia="宋体" w:hAnsi="Times New Roman" w:cs="Times New Roman"/>
          <w:kern w:val="0"/>
          <w:szCs w:val="20"/>
        </w:rPr>
        <w:t>NY/T 3177</w:t>
      </w:r>
      <w:bookmarkEnd w:id="21"/>
      <w:r w:rsidRPr="00254319">
        <w:rPr>
          <w:rFonts w:ascii="宋体" w:eastAsia="宋体" w:hAnsi="Times New Roman" w:cs="Times New Roman"/>
          <w:kern w:val="0"/>
          <w:szCs w:val="20"/>
        </w:rPr>
        <w:t xml:space="preserve"> 农产品分类与代码</w:t>
      </w:r>
    </w:p>
    <w:p w14:paraId="3203DF00" w14:textId="076CC6DB" w:rsidR="007E217A" w:rsidRDefault="007E217A" w:rsidP="007E217A">
      <w:pPr>
        <w:widowControl/>
        <w:tabs>
          <w:tab w:val="center" w:pos="4201"/>
          <w:tab w:val="right" w:leader="dot" w:pos="9298"/>
        </w:tabs>
        <w:autoSpaceDE w:val="0"/>
        <w:autoSpaceDN w:val="0"/>
        <w:spacing w:line="360" w:lineRule="auto"/>
        <w:ind w:firstLineChars="200" w:firstLine="420"/>
        <w:rPr>
          <w:rFonts w:ascii="宋体" w:eastAsia="宋体" w:hAnsi="Times New Roman" w:cs="Times New Roman"/>
          <w:kern w:val="0"/>
          <w:szCs w:val="20"/>
        </w:rPr>
      </w:pPr>
      <w:r w:rsidRPr="007E217A">
        <w:rPr>
          <w:rFonts w:ascii="宋体" w:eastAsia="宋体" w:hAnsi="Times New Roman" w:cs="Times New Roman"/>
          <w:kern w:val="0"/>
          <w:szCs w:val="20"/>
        </w:rPr>
        <w:t>NY/T 3944 食用农产品营养成分数据表达规范</w:t>
      </w:r>
    </w:p>
    <w:p w14:paraId="555BD8B7" w14:textId="7A23EB43" w:rsidR="007B0022" w:rsidRDefault="00E233BA" w:rsidP="00E233BA">
      <w:pPr>
        <w:widowControl/>
        <w:tabs>
          <w:tab w:val="center" w:pos="4201"/>
          <w:tab w:val="right" w:leader="dot" w:pos="9298"/>
        </w:tabs>
        <w:autoSpaceDE w:val="0"/>
        <w:autoSpaceDN w:val="0"/>
        <w:spacing w:line="360" w:lineRule="auto"/>
        <w:ind w:firstLineChars="200" w:firstLine="420"/>
        <w:rPr>
          <w:rFonts w:ascii="宋体" w:eastAsia="宋体" w:hAnsi="Times New Roman" w:cs="Times New Roman"/>
          <w:kern w:val="0"/>
          <w:szCs w:val="20"/>
        </w:rPr>
      </w:pPr>
      <w:r w:rsidRPr="00E233BA">
        <w:rPr>
          <w:rFonts w:ascii="宋体" w:eastAsia="宋体" w:hAnsi="Times New Roman" w:cs="Times New Roman" w:hint="eastAsia"/>
          <w:kern w:val="0"/>
          <w:szCs w:val="20"/>
        </w:rPr>
        <w:t>WS/T 476 营养名词术语</w:t>
      </w:r>
    </w:p>
    <w:bookmarkEnd w:id="20"/>
    <w:p w14:paraId="53B8E513" w14:textId="77777777" w:rsidR="001453E4" w:rsidRDefault="004D3DF5">
      <w:pPr>
        <w:pStyle w:val="1"/>
        <w:numPr>
          <w:ilvl w:val="0"/>
          <w:numId w:val="4"/>
        </w:numPr>
        <w:spacing w:before="0" w:after="0" w:line="480" w:lineRule="auto"/>
        <w:ind w:left="0" w:firstLine="0"/>
        <w:rPr>
          <w:rFonts w:ascii="黑体" w:eastAsia="黑体" w:hAnsi="黑体"/>
          <w:b w:val="0"/>
          <w:sz w:val="21"/>
          <w:szCs w:val="21"/>
        </w:rPr>
      </w:pPr>
      <w:r>
        <w:rPr>
          <w:rFonts w:ascii="黑体" w:eastAsia="黑体" w:hAnsi="黑体"/>
          <w:b w:val="0"/>
          <w:sz w:val="21"/>
          <w:szCs w:val="21"/>
        </w:rPr>
        <w:t>术语</w:t>
      </w:r>
      <w:r>
        <w:rPr>
          <w:rFonts w:ascii="黑体" w:eastAsia="黑体" w:hAnsi="黑体" w:hint="eastAsia"/>
          <w:b w:val="0"/>
          <w:sz w:val="21"/>
          <w:szCs w:val="21"/>
        </w:rPr>
        <w:t>和</w:t>
      </w:r>
      <w:r>
        <w:rPr>
          <w:rFonts w:ascii="黑体" w:eastAsia="黑体" w:hAnsi="黑体"/>
          <w:b w:val="0"/>
          <w:sz w:val="21"/>
          <w:szCs w:val="21"/>
        </w:rPr>
        <w:t>定义</w:t>
      </w:r>
    </w:p>
    <w:p w14:paraId="7738ED2E" w14:textId="2C529832" w:rsidR="001453E4" w:rsidRPr="008645B8" w:rsidRDefault="00F668BD">
      <w:pPr>
        <w:widowControl/>
        <w:tabs>
          <w:tab w:val="center" w:pos="4201"/>
          <w:tab w:val="right" w:leader="dot" w:pos="9298"/>
        </w:tabs>
        <w:autoSpaceDE w:val="0"/>
        <w:autoSpaceDN w:val="0"/>
        <w:spacing w:line="360" w:lineRule="auto"/>
        <w:ind w:firstLineChars="200" w:firstLine="420"/>
        <w:rPr>
          <w:rFonts w:ascii="宋体" w:eastAsia="宋体" w:hAnsi="Times New Roman" w:cs="Times New Roman"/>
          <w:kern w:val="0"/>
          <w:szCs w:val="20"/>
        </w:rPr>
      </w:pPr>
      <w:bookmarkStart w:id="22" w:name="_Hlk46648945"/>
      <w:r w:rsidRPr="007E217A">
        <w:rPr>
          <w:rFonts w:ascii="宋体" w:eastAsia="宋体" w:hAnsi="Times New Roman" w:cs="Times New Roman"/>
          <w:kern w:val="0"/>
          <w:szCs w:val="20"/>
        </w:rPr>
        <w:t>GB/T 21922</w:t>
      </w:r>
      <w:r>
        <w:rPr>
          <w:rFonts w:ascii="宋体" w:eastAsia="宋体" w:hAnsi="Times New Roman" w:cs="Times New Roman" w:hint="eastAsia"/>
          <w:kern w:val="0"/>
          <w:szCs w:val="20"/>
        </w:rPr>
        <w:t>、</w:t>
      </w:r>
      <w:r w:rsidRPr="00254319">
        <w:rPr>
          <w:rFonts w:ascii="宋体" w:eastAsia="宋体" w:hAnsi="Times New Roman" w:cs="Times New Roman"/>
          <w:kern w:val="0"/>
          <w:szCs w:val="20"/>
        </w:rPr>
        <w:t>GB 28050</w:t>
      </w:r>
      <w:r>
        <w:rPr>
          <w:rFonts w:ascii="宋体" w:eastAsia="宋体" w:hAnsi="Times New Roman" w:cs="Times New Roman" w:hint="eastAsia"/>
          <w:kern w:val="0"/>
          <w:szCs w:val="20"/>
        </w:rPr>
        <w:t>、</w:t>
      </w:r>
      <w:r w:rsidRPr="00254319">
        <w:rPr>
          <w:rFonts w:ascii="宋体" w:eastAsia="宋体" w:hAnsi="Times New Roman" w:cs="Times New Roman"/>
          <w:kern w:val="0"/>
          <w:szCs w:val="20"/>
        </w:rPr>
        <w:t>NY/T 3177</w:t>
      </w:r>
      <w:r>
        <w:rPr>
          <w:rFonts w:ascii="宋体" w:eastAsia="宋体" w:hAnsi="Times New Roman" w:cs="Times New Roman" w:hint="eastAsia"/>
          <w:kern w:val="0"/>
          <w:szCs w:val="20"/>
        </w:rPr>
        <w:t>、</w:t>
      </w:r>
      <w:r w:rsidR="008645B8" w:rsidRPr="007E217A">
        <w:rPr>
          <w:rFonts w:ascii="宋体" w:eastAsia="宋体" w:hAnsi="Times New Roman" w:cs="Times New Roman"/>
          <w:kern w:val="0"/>
          <w:szCs w:val="20"/>
        </w:rPr>
        <w:t>NY/T 3944</w:t>
      </w:r>
      <w:r w:rsidR="008645B8">
        <w:rPr>
          <w:rFonts w:ascii="宋体" w:eastAsia="宋体" w:hAnsi="Times New Roman" w:cs="Times New Roman" w:hint="eastAsia"/>
          <w:kern w:val="0"/>
          <w:szCs w:val="20"/>
        </w:rPr>
        <w:t>、</w:t>
      </w:r>
      <w:r w:rsidR="008645B8" w:rsidRPr="00E233BA">
        <w:rPr>
          <w:rFonts w:ascii="宋体" w:eastAsia="宋体" w:hAnsi="Times New Roman" w:cs="Times New Roman" w:hint="eastAsia"/>
          <w:kern w:val="0"/>
          <w:szCs w:val="20"/>
        </w:rPr>
        <w:t>WS/T 476</w:t>
      </w:r>
      <w:r w:rsidRPr="00F668BD">
        <w:rPr>
          <w:rFonts w:ascii="宋体" w:eastAsia="宋体" w:hAnsi="Times New Roman" w:cs="Times New Roman"/>
          <w:kern w:val="0"/>
          <w:szCs w:val="20"/>
        </w:rPr>
        <w:t>界定的以及下列术语和定义适用于本文件。</w:t>
      </w:r>
    </w:p>
    <w:bookmarkEnd w:id="22"/>
    <w:p w14:paraId="7E9F9F58" w14:textId="0E8D5C09" w:rsidR="001453E4" w:rsidRDefault="002420C5">
      <w:pPr>
        <w:pStyle w:val="1"/>
        <w:spacing w:before="0" w:after="0" w:line="480" w:lineRule="auto"/>
        <w:rPr>
          <w:rFonts w:ascii="黑体" w:eastAsia="黑体" w:hAnsi="黑体"/>
          <w:b w:val="0"/>
          <w:sz w:val="21"/>
          <w:szCs w:val="21"/>
        </w:rPr>
      </w:pPr>
      <w:r>
        <w:rPr>
          <w:rFonts w:ascii="黑体" w:eastAsia="黑体" w:hAnsi="黑体" w:hint="eastAsia"/>
          <w:b w:val="0"/>
          <w:sz w:val="21"/>
          <w:szCs w:val="21"/>
        </w:rPr>
        <w:t>3</w:t>
      </w:r>
      <w:r>
        <w:rPr>
          <w:rFonts w:ascii="黑体" w:eastAsia="黑体" w:hAnsi="黑体"/>
          <w:b w:val="0"/>
          <w:sz w:val="21"/>
          <w:szCs w:val="21"/>
        </w:rPr>
        <w:t>.1</w:t>
      </w:r>
    </w:p>
    <w:p w14:paraId="4CB0FC9D" w14:textId="77777777" w:rsidR="001453E4" w:rsidRDefault="004D3DF5">
      <w:pPr>
        <w:pStyle w:val="1"/>
        <w:spacing w:before="0" w:after="0" w:line="480" w:lineRule="auto"/>
        <w:ind w:firstLineChars="200" w:firstLine="420"/>
        <w:rPr>
          <w:rFonts w:ascii="黑体" w:eastAsia="黑体" w:hAnsi="黑体"/>
          <w:b w:val="0"/>
          <w:sz w:val="21"/>
          <w:szCs w:val="21"/>
        </w:rPr>
      </w:pPr>
      <w:bookmarkStart w:id="23" w:name="_Hlk46649488"/>
      <w:r>
        <w:rPr>
          <w:rFonts w:ascii="黑体" w:eastAsia="黑体" w:hAnsi="黑体" w:hint="eastAsia"/>
          <w:b w:val="0"/>
          <w:sz w:val="21"/>
          <w:szCs w:val="21"/>
        </w:rPr>
        <w:t>农产品</w:t>
      </w:r>
      <w:r>
        <w:rPr>
          <w:rFonts w:ascii="黑体" w:eastAsia="黑体" w:hAnsi="黑体"/>
          <w:b w:val="0"/>
          <w:sz w:val="21"/>
          <w:szCs w:val="21"/>
        </w:rPr>
        <w:t xml:space="preserve"> </w:t>
      </w:r>
      <w:r>
        <w:rPr>
          <w:rFonts w:ascii="黑体" w:eastAsia="黑体" w:hAnsi="黑体"/>
          <w:b w:val="0"/>
          <w:bCs w:val="0"/>
          <w:sz w:val="21"/>
          <w:szCs w:val="21"/>
        </w:rPr>
        <w:t xml:space="preserve"> Agro-products</w:t>
      </w:r>
    </w:p>
    <w:bookmarkEnd w:id="23"/>
    <w:p w14:paraId="1F029B18" w14:textId="2C28A439" w:rsidR="001453E4" w:rsidRDefault="003F7C57">
      <w:pPr>
        <w:widowControl/>
        <w:tabs>
          <w:tab w:val="center" w:pos="4201"/>
          <w:tab w:val="right" w:leader="dot" w:pos="9298"/>
        </w:tabs>
        <w:autoSpaceDE w:val="0"/>
        <w:autoSpaceDN w:val="0"/>
        <w:spacing w:line="276" w:lineRule="auto"/>
        <w:ind w:firstLineChars="200" w:firstLine="420"/>
        <w:rPr>
          <w:rFonts w:ascii="Times New Roman" w:eastAsia="宋体" w:hAnsi="Times New Roman" w:cs="Times New Roman"/>
          <w:kern w:val="0"/>
          <w:szCs w:val="20"/>
        </w:rPr>
      </w:pPr>
      <w:r w:rsidRPr="003F7C57">
        <w:rPr>
          <w:rFonts w:ascii="Times New Roman" w:eastAsia="宋体" w:hAnsi="Times New Roman" w:cs="Times New Roman"/>
          <w:kern w:val="0"/>
          <w:szCs w:val="20"/>
        </w:rPr>
        <w:t>来源于种植业、林业、畜牧业和渔业等的初级产品，即在农业活动中获得的植物、动物、微生物及其产品</w:t>
      </w:r>
      <w:r>
        <w:rPr>
          <w:rFonts w:ascii="Times New Roman" w:eastAsia="宋体" w:hAnsi="Times New Roman" w:cs="Times New Roman" w:hint="eastAsia"/>
          <w:kern w:val="0"/>
          <w:szCs w:val="20"/>
        </w:rPr>
        <w:t>。</w:t>
      </w:r>
    </w:p>
    <w:p w14:paraId="5DEFF166" w14:textId="72D84A59" w:rsidR="001453E4" w:rsidRPr="00522F3F" w:rsidRDefault="002420C5">
      <w:pPr>
        <w:pStyle w:val="1"/>
        <w:spacing w:before="0" w:after="0" w:line="480" w:lineRule="auto"/>
        <w:rPr>
          <w:rFonts w:ascii="黑体" w:eastAsia="黑体" w:hAnsi="黑体"/>
          <w:b w:val="0"/>
          <w:sz w:val="21"/>
          <w:szCs w:val="21"/>
          <w:lang w:val="en-US"/>
        </w:rPr>
      </w:pPr>
      <w:r>
        <w:rPr>
          <w:rFonts w:ascii="黑体" w:eastAsia="黑体" w:hAnsi="黑体" w:hint="eastAsia"/>
          <w:b w:val="0"/>
          <w:sz w:val="21"/>
          <w:szCs w:val="21"/>
          <w:lang w:val="en-US"/>
        </w:rPr>
        <w:t>3</w:t>
      </w:r>
      <w:r w:rsidRPr="00522F3F">
        <w:rPr>
          <w:rFonts w:ascii="黑体" w:eastAsia="黑体" w:hAnsi="黑体"/>
          <w:b w:val="0"/>
          <w:sz w:val="21"/>
          <w:szCs w:val="21"/>
          <w:lang w:val="en-US"/>
        </w:rPr>
        <w:t>.</w:t>
      </w:r>
      <w:r w:rsidRPr="00522F3F">
        <w:rPr>
          <w:rFonts w:ascii="黑体" w:eastAsia="黑体" w:hAnsi="黑体" w:hint="eastAsia"/>
          <w:b w:val="0"/>
          <w:sz w:val="21"/>
          <w:szCs w:val="21"/>
          <w:lang w:val="en-US"/>
        </w:rPr>
        <w:t>2</w:t>
      </w:r>
    </w:p>
    <w:p w14:paraId="590CC147" w14:textId="77777777" w:rsidR="001453E4" w:rsidRPr="00522F3F" w:rsidRDefault="004D3DF5">
      <w:pPr>
        <w:pStyle w:val="1"/>
        <w:spacing w:before="0" w:after="0" w:line="480" w:lineRule="auto"/>
        <w:ind w:firstLineChars="200" w:firstLine="420"/>
        <w:rPr>
          <w:rFonts w:ascii="黑体" w:eastAsia="黑体" w:hAnsi="黑体"/>
          <w:b w:val="0"/>
          <w:sz w:val="21"/>
          <w:szCs w:val="21"/>
          <w:lang w:val="en-US"/>
        </w:rPr>
      </w:pPr>
      <w:bookmarkStart w:id="24" w:name="_Hlk46648990"/>
      <w:r>
        <w:rPr>
          <w:rFonts w:ascii="黑体" w:eastAsia="黑体" w:hAnsi="黑体" w:hint="eastAsia"/>
          <w:b w:val="0"/>
          <w:sz w:val="21"/>
          <w:szCs w:val="21"/>
        </w:rPr>
        <w:t>营养</w:t>
      </w:r>
      <w:bookmarkEnd w:id="24"/>
      <w:r>
        <w:rPr>
          <w:rFonts w:ascii="黑体" w:eastAsia="黑体" w:hAnsi="黑体" w:hint="eastAsia"/>
          <w:b w:val="0"/>
          <w:sz w:val="21"/>
          <w:szCs w:val="21"/>
        </w:rPr>
        <w:t>品质</w:t>
      </w:r>
      <w:r w:rsidRPr="00522F3F">
        <w:rPr>
          <w:rFonts w:ascii="黑体" w:eastAsia="黑体" w:hAnsi="黑体" w:hint="eastAsia"/>
          <w:b w:val="0"/>
          <w:sz w:val="21"/>
          <w:szCs w:val="21"/>
          <w:lang w:val="en-US"/>
        </w:rPr>
        <w:t xml:space="preserve"> </w:t>
      </w:r>
      <w:r w:rsidRPr="00522F3F">
        <w:rPr>
          <w:rFonts w:ascii="黑体" w:eastAsia="黑体" w:hAnsi="黑体"/>
          <w:b w:val="0"/>
          <w:bCs w:val="0"/>
          <w:sz w:val="21"/>
          <w:szCs w:val="21"/>
          <w:lang w:val="en-US"/>
        </w:rPr>
        <w:t xml:space="preserve">Nutrition Quality </w:t>
      </w:r>
    </w:p>
    <w:p w14:paraId="0DDA23DA" w14:textId="7BAD85E9" w:rsidR="001453E4" w:rsidRDefault="007C3558">
      <w:pPr>
        <w:widowControl/>
        <w:tabs>
          <w:tab w:val="center" w:pos="4201"/>
          <w:tab w:val="right" w:leader="dot" w:pos="9298"/>
        </w:tabs>
        <w:autoSpaceDE w:val="0"/>
        <w:autoSpaceDN w:val="0"/>
        <w:spacing w:line="276" w:lineRule="auto"/>
        <w:ind w:firstLineChars="200" w:firstLine="420"/>
        <w:rPr>
          <w:rFonts w:ascii="宋体" w:eastAsia="宋体" w:hAnsi="Times New Roman" w:cs="Times New Roman"/>
          <w:kern w:val="0"/>
          <w:szCs w:val="20"/>
        </w:rPr>
      </w:pPr>
      <w:bookmarkStart w:id="25" w:name="_Hlk219276466"/>
      <w:bookmarkStart w:id="26" w:name="OLE_LINK4"/>
      <w:r>
        <w:rPr>
          <w:rFonts w:ascii="Times New Roman" w:eastAsia="宋体" w:hAnsi="Times New Roman" w:cs="Times New Roman" w:hint="eastAsia"/>
          <w:kern w:val="0"/>
          <w:szCs w:val="20"/>
        </w:rPr>
        <w:t>食物</w:t>
      </w:r>
      <w:r w:rsidR="008A02A4">
        <w:rPr>
          <w:rFonts w:ascii="Times New Roman" w:eastAsia="宋体" w:hAnsi="Times New Roman" w:cs="Times New Roman" w:hint="eastAsia"/>
          <w:kern w:val="0"/>
          <w:szCs w:val="20"/>
        </w:rPr>
        <w:t>内在的生物化学组成，以及这些组成满足人体生理活动需要的程度</w:t>
      </w:r>
      <w:r w:rsidR="004D3DF5">
        <w:rPr>
          <w:rFonts w:ascii="宋体" w:eastAsia="宋体" w:hAnsi="Times New Roman" w:cs="Times New Roman" w:hint="eastAsia"/>
          <w:kern w:val="0"/>
          <w:szCs w:val="20"/>
        </w:rPr>
        <w:t>。</w:t>
      </w:r>
    </w:p>
    <w:bookmarkEnd w:id="25"/>
    <w:bookmarkEnd w:id="26"/>
    <w:p w14:paraId="6227028A" w14:textId="6C045E38" w:rsidR="00F51135" w:rsidRPr="00F51135" w:rsidRDefault="00F51135" w:rsidP="00F51135">
      <w:pPr>
        <w:pStyle w:val="1"/>
        <w:spacing w:before="0" w:after="0" w:line="480" w:lineRule="auto"/>
        <w:rPr>
          <w:rFonts w:ascii="黑体" w:eastAsia="黑体" w:hAnsi="黑体"/>
          <w:b w:val="0"/>
          <w:sz w:val="21"/>
          <w:szCs w:val="21"/>
          <w:lang w:val="en-US"/>
        </w:rPr>
      </w:pPr>
      <w:r>
        <w:rPr>
          <w:rFonts w:ascii="黑体" w:eastAsia="黑体" w:hAnsi="黑体" w:hint="eastAsia"/>
          <w:b w:val="0"/>
          <w:sz w:val="21"/>
          <w:szCs w:val="21"/>
          <w:lang w:val="en-US"/>
        </w:rPr>
        <w:lastRenderedPageBreak/>
        <w:t>3</w:t>
      </w:r>
      <w:r w:rsidRPr="00F51135">
        <w:rPr>
          <w:rFonts w:ascii="黑体" w:eastAsia="黑体" w:hAnsi="黑体" w:hint="eastAsia"/>
          <w:b w:val="0"/>
          <w:sz w:val="21"/>
          <w:szCs w:val="21"/>
          <w:lang w:val="en-US"/>
        </w:rPr>
        <w:t>.</w:t>
      </w:r>
      <w:r>
        <w:rPr>
          <w:rFonts w:ascii="黑体" w:eastAsia="黑体" w:hAnsi="黑体" w:hint="eastAsia"/>
          <w:b w:val="0"/>
          <w:sz w:val="21"/>
          <w:szCs w:val="21"/>
          <w:lang w:val="en-US"/>
        </w:rPr>
        <w:t>3</w:t>
      </w:r>
    </w:p>
    <w:p w14:paraId="0D994D4A" w14:textId="77777777" w:rsidR="00F51135" w:rsidRPr="00F51135" w:rsidRDefault="00F51135" w:rsidP="00F51135">
      <w:pPr>
        <w:pStyle w:val="1"/>
        <w:spacing w:before="0" w:after="0" w:line="480" w:lineRule="auto"/>
        <w:ind w:firstLineChars="200" w:firstLine="420"/>
        <w:rPr>
          <w:rFonts w:eastAsia="黑体"/>
          <w:b w:val="0"/>
          <w:sz w:val="21"/>
          <w:szCs w:val="21"/>
          <w:lang w:val="en-US"/>
        </w:rPr>
      </w:pPr>
      <w:r w:rsidRPr="008726D4">
        <w:rPr>
          <w:rFonts w:ascii="黑体" w:eastAsia="黑体" w:hAnsi="黑体" w:hint="eastAsia"/>
          <w:b w:val="0"/>
          <w:sz w:val="21"/>
          <w:szCs w:val="21"/>
        </w:rPr>
        <w:t>营养成分</w:t>
      </w:r>
      <w:r w:rsidRPr="00F51135">
        <w:rPr>
          <w:rFonts w:ascii="黑体" w:eastAsia="黑体" w:hAnsi="黑体" w:hint="eastAsia"/>
          <w:b w:val="0"/>
          <w:sz w:val="21"/>
          <w:szCs w:val="21"/>
          <w:lang w:val="en-US"/>
        </w:rPr>
        <w:t xml:space="preserve"> </w:t>
      </w:r>
      <w:r w:rsidRPr="004A60DE">
        <w:rPr>
          <w:rFonts w:eastAsia="黑体"/>
          <w:b w:val="0"/>
          <w:sz w:val="21"/>
          <w:szCs w:val="21"/>
          <w:lang w:val="en-US"/>
        </w:rPr>
        <w:t>nutritional</w:t>
      </w:r>
      <w:r>
        <w:rPr>
          <w:rFonts w:eastAsia="黑体" w:hint="eastAsia"/>
          <w:b w:val="0"/>
          <w:sz w:val="21"/>
          <w:szCs w:val="21"/>
          <w:lang w:val="en-US"/>
        </w:rPr>
        <w:t xml:space="preserve"> </w:t>
      </w:r>
      <w:proofErr w:type="spellStart"/>
      <w:r w:rsidRPr="004A60DE">
        <w:rPr>
          <w:rFonts w:eastAsia="黑体"/>
          <w:b w:val="0"/>
          <w:sz w:val="21"/>
          <w:szCs w:val="21"/>
          <w:lang w:val="en-US"/>
        </w:rPr>
        <w:t>componen</w:t>
      </w:r>
      <w:proofErr w:type="spellEnd"/>
    </w:p>
    <w:p w14:paraId="4D36CB9A" w14:textId="5992DF80" w:rsidR="00F51135" w:rsidRDefault="00560A51" w:rsidP="00F51135">
      <w:pPr>
        <w:widowControl/>
        <w:spacing w:beforeLines="50" w:before="156" w:afterLines="50" w:after="156" w:line="360" w:lineRule="auto"/>
        <w:ind w:firstLineChars="200" w:firstLine="420"/>
        <w:jc w:val="left"/>
        <w:outlineLvl w:val="2"/>
        <w:rPr>
          <w:rFonts w:ascii="宋体" w:eastAsia="宋体" w:hAnsi="宋体"/>
          <w:kern w:val="0"/>
          <w:szCs w:val="20"/>
        </w:rPr>
      </w:pPr>
      <w:r>
        <w:rPr>
          <w:rFonts w:ascii="宋体" w:eastAsia="宋体" w:hAnsi="宋体" w:hint="eastAsia"/>
          <w:kern w:val="0"/>
          <w:szCs w:val="20"/>
        </w:rPr>
        <w:t>食物</w:t>
      </w:r>
      <w:r w:rsidR="00F51135">
        <w:rPr>
          <w:rFonts w:ascii="宋体" w:eastAsia="宋体" w:hAnsi="宋体" w:hint="eastAsia"/>
          <w:kern w:val="0"/>
          <w:szCs w:val="20"/>
        </w:rPr>
        <w:t>中具有的营养素和其他有益于生理机能的食物成分。</w:t>
      </w:r>
    </w:p>
    <w:p w14:paraId="28D980F3" w14:textId="23B08698" w:rsidR="00F51135" w:rsidRDefault="00883DC5" w:rsidP="00F51135">
      <w:pPr>
        <w:pStyle w:val="1"/>
        <w:spacing w:before="0" w:after="0" w:line="480" w:lineRule="auto"/>
        <w:rPr>
          <w:rFonts w:ascii="黑体" w:eastAsia="黑体" w:hAnsi="黑体"/>
          <w:b w:val="0"/>
          <w:sz w:val="21"/>
          <w:szCs w:val="21"/>
          <w:lang w:val="en-US"/>
        </w:rPr>
      </w:pPr>
      <w:r>
        <w:rPr>
          <w:rFonts w:ascii="黑体" w:eastAsia="黑体" w:hAnsi="黑体" w:hint="eastAsia"/>
          <w:b w:val="0"/>
          <w:sz w:val="21"/>
          <w:szCs w:val="21"/>
          <w:lang w:val="en-US"/>
        </w:rPr>
        <w:t>3.4</w:t>
      </w:r>
      <w:r w:rsidR="00F51135" w:rsidRPr="00F51135">
        <w:rPr>
          <w:rFonts w:ascii="黑体" w:eastAsia="黑体" w:hAnsi="黑体" w:hint="eastAsia"/>
          <w:b w:val="0"/>
          <w:sz w:val="21"/>
          <w:szCs w:val="21"/>
          <w:lang w:val="en-US"/>
        </w:rPr>
        <w:t xml:space="preserve"> </w:t>
      </w:r>
    </w:p>
    <w:p w14:paraId="2103F20F" w14:textId="4C294B8D" w:rsidR="00F51135" w:rsidRPr="00C1444E" w:rsidRDefault="00F51135" w:rsidP="00F51135">
      <w:pPr>
        <w:pStyle w:val="1"/>
        <w:spacing w:before="0" w:after="0" w:line="480" w:lineRule="auto"/>
        <w:ind w:firstLineChars="200" w:firstLine="420"/>
        <w:rPr>
          <w:rFonts w:ascii="黑体" w:eastAsia="黑体" w:hAnsi="黑体"/>
          <w:b w:val="0"/>
          <w:sz w:val="21"/>
          <w:szCs w:val="21"/>
          <w:lang w:val="en-US"/>
        </w:rPr>
      </w:pPr>
      <w:bookmarkStart w:id="27" w:name="OLE_LINK13"/>
      <w:bookmarkStart w:id="28" w:name="OLE_LINK27"/>
      <w:r w:rsidRPr="00F51135">
        <w:rPr>
          <w:rFonts w:ascii="黑体" w:eastAsia="黑体" w:hAnsi="黑体" w:hint="eastAsia"/>
          <w:b w:val="0"/>
          <w:sz w:val="21"/>
          <w:szCs w:val="21"/>
        </w:rPr>
        <w:t>抗营养因子</w:t>
      </w:r>
      <w:r w:rsidR="006F24D5" w:rsidRPr="00C1444E">
        <w:rPr>
          <w:rFonts w:ascii="黑体" w:eastAsia="黑体" w:hAnsi="黑体" w:hint="eastAsia"/>
          <w:b w:val="0"/>
          <w:sz w:val="21"/>
          <w:szCs w:val="21"/>
          <w:lang w:val="en-US"/>
        </w:rPr>
        <w:t xml:space="preserve"> </w:t>
      </w:r>
      <w:r w:rsidR="006F24D5">
        <w:rPr>
          <w:rFonts w:eastAsia="黑体" w:hint="eastAsia"/>
          <w:b w:val="0"/>
          <w:sz w:val="21"/>
          <w:szCs w:val="21"/>
          <w:lang w:val="en-US"/>
        </w:rPr>
        <w:t>a</w:t>
      </w:r>
      <w:r w:rsidR="006F24D5" w:rsidRPr="006F24D5">
        <w:rPr>
          <w:rFonts w:eastAsia="黑体"/>
          <w:b w:val="0"/>
          <w:sz w:val="21"/>
          <w:szCs w:val="21"/>
          <w:lang w:val="en-US"/>
        </w:rPr>
        <w:t>ntinutritional factor</w:t>
      </w:r>
    </w:p>
    <w:p w14:paraId="48177FAD" w14:textId="2ACA5FE0" w:rsidR="00F51135" w:rsidRDefault="00560A51" w:rsidP="00F51135">
      <w:pPr>
        <w:widowControl/>
        <w:spacing w:beforeLines="50" w:before="156" w:afterLines="50" w:after="156" w:line="360" w:lineRule="auto"/>
        <w:ind w:firstLineChars="200" w:firstLine="420"/>
        <w:jc w:val="left"/>
        <w:outlineLvl w:val="2"/>
        <w:rPr>
          <w:rFonts w:ascii="宋体" w:eastAsia="宋体" w:hAnsi="宋体"/>
          <w:kern w:val="0"/>
          <w:szCs w:val="20"/>
        </w:rPr>
      </w:pPr>
      <w:r>
        <w:rPr>
          <w:rFonts w:ascii="宋体" w:eastAsia="宋体" w:hAnsi="宋体" w:hint="eastAsia"/>
          <w:kern w:val="0"/>
          <w:szCs w:val="20"/>
        </w:rPr>
        <w:t>食物中</w:t>
      </w:r>
      <w:r w:rsidR="00F51135" w:rsidRPr="00F51135">
        <w:rPr>
          <w:rFonts w:ascii="宋体" w:eastAsia="宋体" w:hAnsi="宋体" w:hint="eastAsia"/>
          <w:kern w:val="0"/>
          <w:szCs w:val="20"/>
        </w:rPr>
        <w:t>天然存在</w:t>
      </w:r>
      <w:r>
        <w:rPr>
          <w:rFonts w:ascii="宋体" w:eastAsia="宋体" w:hAnsi="宋体" w:hint="eastAsia"/>
          <w:kern w:val="0"/>
          <w:szCs w:val="20"/>
        </w:rPr>
        <w:t>的</w:t>
      </w:r>
      <w:r w:rsidR="00F51135" w:rsidRPr="00F51135">
        <w:rPr>
          <w:rFonts w:ascii="宋体" w:eastAsia="宋体" w:hAnsi="宋体" w:hint="eastAsia"/>
          <w:kern w:val="0"/>
          <w:szCs w:val="20"/>
        </w:rPr>
        <w:t>能够干扰营养成分的消化、吸收和利用，从而降低其营养品质或对人体产生不良生理效应的物质。</w:t>
      </w:r>
    </w:p>
    <w:p w14:paraId="06F3F7B1" w14:textId="5D2AEEBE" w:rsidR="00DC5D6F" w:rsidRPr="00F51135" w:rsidRDefault="00DC5D6F" w:rsidP="00F51135">
      <w:pPr>
        <w:widowControl/>
        <w:spacing w:beforeLines="50" w:before="156" w:afterLines="50" w:after="156" w:line="360" w:lineRule="auto"/>
        <w:ind w:firstLineChars="200" w:firstLine="420"/>
        <w:jc w:val="left"/>
        <w:outlineLvl w:val="2"/>
        <w:rPr>
          <w:rFonts w:ascii="宋体" w:eastAsia="宋体" w:hAnsi="宋体"/>
          <w:kern w:val="0"/>
          <w:szCs w:val="20"/>
        </w:rPr>
      </w:pPr>
      <w:r>
        <w:rPr>
          <w:rFonts w:ascii="宋体" w:eastAsia="宋体" w:hAnsi="宋体" w:hint="eastAsia"/>
          <w:kern w:val="0"/>
          <w:szCs w:val="20"/>
        </w:rPr>
        <w:t>注：在特定情况下，</w:t>
      </w:r>
      <w:r w:rsidR="00FB7C22">
        <w:rPr>
          <w:rFonts w:ascii="宋体" w:eastAsia="宋体" w:hAnsi="宋体" w:hint="eastAsia"/>
          <w:kern w:val="0"/>
          <w:szCs w:val="20"/>
        </w:rPr>
        <w:t>适量的抗营养因子</w:t>
      </w:r>
      <w:r>
        <w:rPr>
          <w:rFonts w:ascii="宋体" w:eastAsia="宋体" w:hAnsi="宋体" w:hint="eastAsia"/>
          <w:kern w:val="0"/>
          <w:szCs w:val="20"/>
        </w:rPr>
        <w:t>也具有对人体健康有益的作用。</w:t>
      </w:r>
      <w:bookmarkEnd w:id="27"/>
      <w:bookmarkEnd w:id="28"/>
    </w:p>
    <w:p w14:paraId="4A2DA3DE" w14:textId="2AD071D8" w:rsidR="00F51135" w:rsidRPr="00F51135" w:rsidRDefault="00883DC5" w:rsidP="00F51135">
      <w:pPr>
        <w:pStyle w:val="1"/>
        <w:spacing w:before="0" w:after="0" w:line="480" w:lineRule="auto"/>
        <w:rPr>
          <w:rFonts w:ascii="黑体" w:eastAsia="黑体" w:hAnsi="黑体"/>
          <w:b w:val="0"/>
          <w:sz w:val="21"/>
          <w:szCs w:val="21"/>
          <w:lang w:val="en-US"/>
        </w:rPr>
      </w:pPr>
      <w:r>
        <w:rPr>
          <w:rFonts w:ascii="黑体" w:eastAsia="黑体" w:hAnsi="黑体" w:hint="eastAsia"/>
          <w:b w:val="0"/>
          <w:sz w:val="21"/>
          <w:szCs w:val="21"/>
          <w:lang w:val="en-US"/>
        </w:rPr>
        <w:t>3.5</w:t>
      </w:r>
    </w:p>
    <w:p w14:paraId="53F45C15" w14:textId="77777777" w:rsidR="00F51135" w:rsidRPr="00F51135" w:rsidRDefault="00F51135" w:rsidP="00F51135">
      <w:pPr>
        <w:pStyle w:val="1"/>
        <w:spacing w:before="0" w:after="0" w:line="480" w:lineRule="auto"/>
        <w:ind w:firstLineChars="200" w:firstLine="420"/>
        <w:rPr>
          <w:rFonts w:eastAsia="黑体"/>
          <w:b w:val="0"/>
          <w:sz w:val="21"/>
          <w:szCs w:val="21"/>
          <w:lang w:val="en-US"/>
        </w:rPr>
      </w:pPr>
      <w:r w:rsidRPr="008726D4">
        <w:rPr>
          <w:rFonts w:ascii="黑体" w:eastAsia="黑体" w:hAnsi="黑体" w:hint="eastAsia"/>
          <w:b w:val="0"/>
          <w:sz w:val="21"/>
          <w:szCs w:val="21"/>
        </w:rPr>
        <w:t>提取物</w:t>
      </w:r>
      <w:r w:rsidRPr="00F51135">
        <w:rPr>
          <w:rFonts w:ascii="黑体" w:eastAsia="黑体" w:hAnsi="黑体" w:hint="eastAsia"/>
          <w:b w:val="0"/>
          <w:sz w:val="21"/>
          <w:szCs w:val="21"/>
          <w:lang w:val="en-US"/>
        </w:rPr>
        <w:t xml:space="preserve"> </w:t>
      </w:r>
      <w:r w:rsidRPr="00F51135">
        <w:rPr>
          <w:rFonts w:eastAsia="黑体"/>
          <w:b w:val="0"/>
          <w:sz w:val="21"/>
          <w:szCs w:val="21"/>
          <w:lang w:val="en-US"/>
        </w:rPr>
        <w:t>extract</w:t>
      </w:r>
    </w:p>
    <w:p w14:paraId="07A090AB" w14:textId="0E5D0F54" w:rsidR="00F51135" w:rsidRDefault="00F51135" w:rsidP="00F51135">
      <w:pPr>
        <w:widowControl/>
        <w:spacing w:beforeLines="50" w:before="156" w:afterLines="50" w:after="156" w:line="360" w:lineRule="auto"/>
        <w:ind w:firstLineChars="200" w:firstLine="420"/>
        <w:jc w:val="left"/>
        <w:outlineLvl w:val="2"/>
        <w:rPr>
          <w:rFonts w:ascii="宋体" w:eastAsia="宋体" w:hAnsi="宋体"/>
          <w:kern w:val="0"/>
          <w:szCs w:val="20"/>
        </w:rPr>
      </w:pPr>
      <w:bookmarkStart w:id="29" w:name="OLE_LINK8"/>
      <w:bookmarkStart w:id="30" w:name="OLE_LINK9"/>
      <w:r w:rsidRPr="00F51135">
        <w:rPr>
          <w:rFonts w:ascii="宋体" w:eastAsia="宋体" w:hAnsi="宋体"/>
          <w:kern w:val="0"/>
          <w:szCs w:val="20"/>
        </w:rPr>
        <w:t>以</w:t>
      </w:r>
      <w:r>
        <w:rPr>
          <w:rFonts w:ascii="宋体" w:eastAsia="宋体" w:hAnsi="宋体" w:hint="eastAsia"/>
          <w:kern w:val="0"/>
          <w:szCs w:val="20"/>
        </w:rPr>
        <w:t>农产品</w:t>
      </w:r>
      <w:r w:rsidRPr="00F51135">
        <w:rPr>
          <w:rFonts w:ascii="宋体" w:eastAsia="宋体" w:hAnsi="宋体"/>
          <w:kern w:val="0"/>
          <w:szCs w:val="20"/>
        </w:rPr>
        <w:t>全部或者某一部分为原料，经过提取、浓缩和（或）分离、干燥等过程，定向获取和浓集</w:t>
      </w:r>
      <w:r>
        <w:rPr>
          <w:rFonts w:ascii="宋体" w:eastAsia="宋体" w:hAnsi="宋体" w:hint="eastAsia"/>
          <w:kern w:val="0"/>
          <w:szCs w:val="20"/>
        </w:rPr>
        <w:t>农产品</w:t>
      </w:r>
      <w:r w:rsidRPr="00F51135">
        <w:rPr>
          <w:rFonts w:ascii="宋体" w:eastAsia="宋体" w:hAnsi="宋体"/>
          <w:kern w:val="0"/>
          <w:szCs w:val="20"/>
        </w:rPr>
        <w:t>中的某一种或多种成分，一般不改变</w:t>
      </w:r>
      <w:r>
        <w:rPr>
          <w:rFonts w:ascii="宋体" w:eastAsia="宋体" w:hAnsi="宋体" w:hint="eastAsia"/>
          <w:kern w:val="0"/>
          <w:szCs w:val="20"/>
        </w:rPr>
        <w:t>农产品</w:t>
      </w:r>
      <w:r w:rsidRPr="00F51135">
        <w:rPr>
          <w:rFonts w:ascii="宋体" w:eastAsia="宋体" w:hAnsi="宋体"/>
          <w:kern w:val="0"/>
          <w:szCs w:val="20"/>
        </w:rPr>
        <w:t>原有成分结构特征的产品。</w:t>
      </w:r>
      <w:bookmarkEnd w:id="29"/>
      <w:bookmarkEnd w:id="30"/>
    </w:p>
    <w:p w14:paraId="45405B66" w14:textId="0EDF9BEF" w:rsidR="00F51135" w:rsidRPr="00DF66ED" w:rsidRDefault="00883DC5" w:rsidP="00F51135">
      <w:pPr>
        <w:pStyle w:val="1"/>
        <w:spacing w:before="0" w:after="0" w:line="480" w:lineRule="auto"/>
        <w:rPr>
          <w:rFonts w:ascii="黑体" w:eastAsia="黑体" w:hAnsi="黑体"/>
          <w:b w:val="0"/>
          <w:sz w:val="21"/>
          <w:szCs w:val="21"/>
          <w:lang w:val="en-US"/>
        </w:rPr>
      </w:pPr>
      <w:r w:rsidRPr="00DF66ED">
        <w:rPr>
          <w:rFonts w:ascii="黑体" w:eastAsia="黑体" w:hAnsi="黑体" w:hint="eastAsia"/>
          <w:b w:val="0"/>
          <w:sz w:val="21"/>
          <w:szCs w:val="21"/>
          <w:lang w:val="en-US"/>
        </w:rPr>
        <w:t>3.6</w:t>
      </w:r>
    </w:p>
    <w:p w14:paraId="50FF20E2" w14:textId="77777777" w:rsidR="00F51135" w:rsidRPr="00DF66ED" w:rsidRDefault="00F51135" w:rsidP="00F51135">
      <w:pPr>
        <w:pStyle w:val="1"/>
        <w:spacing w:before="0" w:after="0" w:line="480" w:lineRule="auto"/>
        <w:ind w:firstLineChars="200" w:firstLine="420"/>
        <w:rPr>
          <w:rFonts w:eastAsia="黑体"/>
          <w:b w:val="0"/>
          <w:sz w:val="21"/>
          <w:szCs w:val="21"/>
          <w:lang w:val="en-US"/>
        </w:rPr>
      </w:pPr>
      <w:r w:rsidRPr="008726D4">
        <w:rPr>
          <w:rFonts w:ascii="黑体" w:eastAsia="黑体" w:hAnsi="黑体" w:hint="eastAsia"/>
          <w:b w:val="0"/>
          <w:sz w:val="21"/>
          <w:szCs w:val="21"/>
        </w:rPr>
        <w:t>全食物</w:t>
      </w:r>
      <w:r w:rsidRPr="00DF66ED">
        <w:rPr>
          <w:rFonts w:ascii="黑体" w:eastAsia="黑体" w:hAnsi="黑体" w:hint="eastAsia"/>
          <w:b w:val="0"/>
          <w:sz w:val="21"/>
          <w:szCs w:val="21"/>
          <w:lang w:val="en-US"/>
        </w:rPr>
        <w:t xml:space="preserve"> </w:t>
      </w:r>
      <w:r w:rsidRPr="00DF66ED">
        <w:rPr>
          <w:rFonts w:eastAsia="黑体"/>
          <w:b w:val="0"/>
          <w:sz w:val="21"/>
          <w:szCs w:val="21"/>
          <w:lang w:val="en-US"/>
        </w:rPr>
        <w:t>whole food</w:t>
      </w:r>
    </w:p>
    <w:p w14:paraId="57B477B8" w14:textId="7B912E91" w:rsidR="009F0AEF" w:rsidRDefault="00F51135" w:rsidP="00D034D1">
      <w:pPr>
        <w:widowControl/>
        <w:tabs>
          <w:tab w:val="center" w:pos="4201"/>
          <w:tab w:val="right" w:leader="dot" w:pos="9298"/>
        </w:tabs>
        <w:autoSpaceDE w:val="0"/>
        <w:autoSpaceDN w:val="0"/>
        <w:spacing w:line="276" w:lineRule="auto"/>
        <w:ind w:firstLineChars="200" w:firstLine="420"/>
        <w:rPr>
          <w:rFonts w:ascii="Times New Roman" w:eastAsia="宋体" w:hAnsi="Times New Roman" w:cs="Times New Roman"/>
          <w:kern w:val="0"/>
          <w:szCs w:val="20"/>
        </w:rPr>
      </w:pPr>
      <w:r>
        <w:rPr>
          <w:rFonts w:ascii="宋体" w:eastAsia="宋体" w:hAnsi="宋体" w:hint="eastAsia"/>
          <w:kern w:val="0"/>
          <w:szCs w:val="20"/>
        </w:rPr>
        <w:t>未经分离、提取或深度加工</w:t>
      </w:r>
      <w:r w:rsidR="00F460AF">
        <w:rPr>
          <w:rFonts w:ascii="宋体" w:eastAsia="宋体" w:hAnsi="宋体" w:hint="eastAsia"/>
          <w:kern w:val="0"/>
          <w:szCs w:val="20"/>
        </w:rPr>
        <w:t>，仍保留其完整形态和组分</w:t>
      </w:r>
      <w:r>
        <w:rPr>
          <w:rFonts w:ascii="宋体" w:eastAsia="宋体" w:hAnsi="宋体" w:hint="eastAsia"/>
          <w:kern w:val="0"/>
          <w:szCs w:val="20"/>
        </w:rPr>
        <w:t>的</w:t>
      </w:r>
      <w:r w:rsidR="00F460AF">
        <w:rPr>
          <w:rFonts w:ascii="宋体" w:eastAsia="宋体" w:hAnsi="宋体" w:hint="eastAsia"/>
          <w:kern w:val="0"/>
          <w:szCs w:val="20"/>
        </w:rPr>
        <w:t>食物</w:t>
      </w:r>
      <w:r>
        <w:rPr>
          <w:rFonts w:ascii="宋体" w:eastAsia="宋体" w:hAnsi="宋体" w:hint="eastAsia"/>
          <w:kern w:val="0"/>
          <w:szCs w:val="20"/>
        </w:rPr>
        <w:t>。</w:t>
      </w:r>
    </w:p>
    <w:p w14:paraId="447839AD" w14:textId="77777777" w:rsidR="001453E4" w:rsidRDefault="004D3DF5">
      <w:pPr>
        <w:pStyle w:val="1"/>
        <w:numPr>
          <w:ilvl w:val="0"/>
          <w:numId w:val="4"/>
        </w:numPr>
        <w:spacing w:before="0" w:after="0" w:line="480" w:lineRule="auto"/>
        <w:ind w:left="0" w:firstLine="0"/>
        <w:rPr>
          <w:rFonts w:ascii="黑体" w:eastAsia="黑体" w:hAnsi="黑体"/>
          <w:b w:val="0"/>
          <w:sz w:val="21"/>
          <w:szCs w:val="21"/>
        </w:rPr>
      </w:pPr>
      <w:r>
        <w:rPr>
          <w:rFonts w:ascii="黑体" w:eastAsia="黑体" w:hAnsi="黑体" w:hint="eastAsia"/>
          <w:b w:val="0"/>
          <w:sz w:val="21"/>
          <w:szCs w:val="21"/>
        </w:rPr>
        <w:t>评价原则</w:t>
      </w:r>
    </w:p>
    <w:p w14:paraId="4441ACC3" w14:textId="7E2B0A4D" w:rsidR="001453E4" w:rsidRDefault="002420C5">
      <w:pPr>
        <w:widowControl/>
        <w:spacing w:beforeLines="50" w:before="156" w:afterLines="50" w:after="156" w:line="360" w:lineRule="auto"/>
        <w:jc w:val="left"/>
        <w:outlineLvl w:val="2"/>
        <w:rPr>
          <w:rFonts w:ascii="黑体" w:eastAsia="黑体" w:hAnsi="黑体"/>
          <w:kern w:val="0"/>
          <w:szCs w:val="20"/>
        </w:rPr>
      </w:pPr>
      <w:r>
        <w:rPr>
          <w:rFonts w:ascii="黑体" w:eastAsia="黑体" w:hAnsi="黑体" w:hint="eastAsia"/>
          <w:kern w:val="0"/>
          <w:szCs w:val="20"/>
        </w:rPr>
        <w:t>4</w:t>
      </w:r>
      <w:r>
        <w:rPr>
          <w:rFonts w:ascii="黑体" w:eastAsia="黑体" w:hAnsi="黑体"/>
          <w:kern w:val="0"/>
          <w:szCs w:val="20"/>
        </w:rPr>
        <w:t xml:space="preserve">.1 </w:t>
      </w:r>
      <w:r w:rsidR="00097E36">
        <w:rPr>
          <w:rFonts w:ascii="黑体" w:eastAsia="黑体" w:hAnsi="黑体" w:hint="eastAsia"/>
          <w:kern w:val="0"/>
          <w:szCs w:val="20"/>
        </w:rPr>
        <w:t>用途</w:t>
      </w:r>
      <w:r>
        <w:rPr>
          <w:rFonts w:ascii="黑体" w:eastAsia="黑体" w:hAnsi="黑体" w:hint="eastAsia"/>
          <w:kern w:val="0"/>
          <w:szCs w:val="20"/>
        </w:rPr>
        <w:t>导向</w:t>
      </w:r>
    </w:p>
    <w:p w14:paraId="681CDF33" w14:textId="2AAF24C4" w:rsidR="0008332B" w:rsidRDefault="0008332B" w:rsidP="00522F3F">
      <w:pPr>
        <w:widowControl/>
        <w:spacing w:beforeLines="50" w:before="156" w:afterLines="50" w:after="156" w:line="360" w:lineRule="auto"/>
        <w:ind w:firstLineChars="200" w:firstLine="420"/>
        <w:outlineLvl w:val="2"/>
        <w:rPr>
          <w:rFonts w:ascii="宋体" w:eastAsia="宋体" w:hAnsi="宋体"/>
          <w:kern w:val="0"/>
          <w:szCs w:val="20"/>
        </w:rPr>
      </w:pPr>
      <w:r w:rsidRPr="0008332B">
        <w:rPr>
          <w:rFonts w:ascii="宋体" w:eastAsia="宋体" w:hAnsi="宋体"/>
          <w:kern w:val="0"/>
          <w:szCs w:val="20"/>
        </w:rPr>
        <w:t>评价应</w:t>
      </w:r>
      <w:r w:rsidR="00766173">
        <w:rPr>
          <w:rFonts w:ascii="宋体" w:eastAsia="宋体" w:hAnsi="宋体" w:hint="eastAsia"/>
          <w:kern w:val="0"/>
          <w:szCs w:val="20"/>
        </w:rPr>
        <w:t>以</w:t>
      </w:r>
      <w:r w:rsidRPr="0008332B">
        <w:rPr>
          <w:rFonts w:ascii="宋体" w:eastAsia="宋体" w:hAnsi="宋体"/>
          <w:kern w:val="0"/>
          <w:szCs w:val="20"/>
        </w:rPr>
        <w:t>服务</w:t>
      </w:r>
      <w:r>
        <w:rPr>
          <w:rFonts w:ascii="宋体" w:eastAsia="宋体" w:hAnsi="宋体" w:hint="eastAsia"/>
          <w:kern w:val="0"/>
          <w:szCs w:val="20"/>
        </w:rPr>
        <w:t>农业</w:t>
      </w:r>
      <w:r w:rsidRPr="0008332B">
        <w:rPr>
          <w:rFonts w:ascii="宋体" w:eastAsia="宋体" w:hAnsi="宋体"/>
          <w:kern w:val="0"/>
          <w:szCs w:val="20"/>
        </w:rPr>
        <w:t>高质量发展</w:t>
      </w:r>
      <w:r>
        <w:rPr>
          <w:rFonts w:ascii="宋体" w:eastAsia="宋体" w:hAnsi="宋体" w:hint="eastAsia"/>
          <w:kern w:val="0"/>
          <w:szCs w:val="20"/>
        </w:rPr>
        <w:t>、满足</w:t>
      </w:r>
      <w:r w:rsidRPr="0008332B">
        <w:rPr>
          <w:rFonts w:ascii="宋体" w:eastAsia="宋体" w:hAnsi="宋体"/>
          <w:kern w:val="0"/>
          <w:szCs w:val="20"/>
        </w:rPr>
        <w:t>居民营养健康需求</w:t>
      </w:r>
      <w:r w:rsidR="00766173">
        <w:rPr>
          <w:rFonts w:ascii="宋体" w:eastAsia="宋体" w:hAnsi="宋体" w:hint="eastAsia"/>
          <w:kern w:val="0"/>
          <w:szCs w:val="20"/>
        </w:rPr>
        <w:t>为</w:t>
      </w:r>
      <w:r w:rsidR="00097E36">
        <w:rPr>
          <w:rFonts w:ascii="宋体" w:eastAsia="宋体" w:hAnsi="宋体" w:hint="eastAsia"/>
          <w:kern w:val="0"/>
          <w:szCs w:val="20"/>
        </w:rPr>
        <w:t>根本</w:t>
      </w:r>
      <w:r w:rsidRPr="0008332B">
        <w:rPr>
          <w:rFonts w:ascii="宋体" w:eastAsia="宋体" w:hAnsi="宋体"/>
          <w:kern w:val="0"/>
          <w:szCs w:val="20"/>
        </w:rPr>
        <w:t>目标</w:t>
      </w:r>
      <w:r w:rsidR="00097E36">
        <w:rPr>
          <w:rFonts w:ascii="宋体" w:eastAsia="宋体" w:hAnsi="宋体" w:hint="eastAsia"/>
          <w:kern w:val="0"/>
          <w:szCs w:val="20"/>
        </w:rPr>
        <w:t>，围绕</w:t>
      </w:r>
      <w:r w:rsidR="00097E36" w:rsidRPr="0008332B">
        <w:rPr>
          <w:rFonts w:ascii="宋体" w:eastAsia="宋体" w:hAnsi="宋体"/>
          <w:kern w:val="0"/>
          <w:szCs w:val="20"/>
        </w:rPr>
        <w:t>指导</w:t>
      </w:r>
      <w:r w:rsidR="00097E36">
        <w:rPr>
          <w:rFonts w:ascii="宋体" w:eastAsia="宋体" w:hAnsi="宋体" w:hint="eastAsia"/>
          <w:kern w:val="0"/>
          <w:szCs w:val="20"/>
        </w:rPr>
        <w:t>前端农业育种、种植、养殖、储运加工技术</w:t>
      </w:r>
      <w:r w:rsidR="00097E36" w:rsidRPr="0008332B">
        <w:rPr>
          <w:rFonts w:ascii="宋体" w:eastAsia="宋体" w:hAnsi="宋体"/>
          <w:kern w:val="0"/>
          <w:szCs w:val="20"/>
        </w:rPr>
        <w:t>优化</w:t>
      </w:r>
      <w:r w:rsidR="00097E36">
        <w:rPr>
          <w:rFonts w:ascii="宋体" w:eastAsia="宋体" w:hAnsi="宋体" w:hint="eastAsia"/>
          <w:kern w:val="0"/>
          <w:szCs w:val="20"/>
        </w:rPr>
        <w:t>和农产品品质提升，引导后端农产品</w:t>
      </w:r>
      <w:r w:rsidR="00097E36" w:rsidRPr="0008332B">
        <w:rPr>
          <w:rFonts w:ascii="宋体" w:eastAsia="宋体" w:hAnsi="宋体"/>
          <w:kern w:val="0"/>
          <w:szCs w:val="20"/>
        </w:rPr>
        <w:t>市场消费</w:t>
      </w:r>
      <w:r w:rsidR="00097E36">
        <w:rPr>
          <w:rFonts w:ascii="宋体" w:eastAsia="宋体" w:hAnsi="宋体" w:hint="eastAsia"/>
          <w:kern w:val="0"/>
          <w:szCs w:val="20"/>
        </w:rPr>
        <w:t>等，确定主要用途</w:t>
      </w:r>
      <w:r w:rsidR="00252B99">
        <w:rPr>
          <w:rFonts w:ascii="宋体" w:eastAsia="宋体" w:hAnsi="宋体" w:hint="eastAsia"/>
          <w:kern w:val="0"/>
          <w:szCs w:val="20"/>
        </w:rPr>
        <w:t>。</w:t>
      </w:r>
      <w:r w:rsidRPr="0008332B">
        <w:rPr>
          <w:rFonts w:ascii="宋体" w:eastAsia="宋体" w:hAnsi="宋体"/>
          <w:kern w:val="0"/>
          <w:szCs w:val="20"/>
        </w:rPr>
        <w:t>评价</w:t>
      </w:r>
      <w:r>
        <w:rPr>
          <w:rFonts w:ascii="宋体" w:eastAsia="宋体" w:hAnsi="宋体" w:hint="eastAsia"/>
          <w:kern w:val="0"/>
          <w:szCs w:val="20"/>
        </w:rPr>
        <w:t>对象</w:t>
      </w:r>
      <w:r w:rsidRPr="0008332B">
        <w:rPr>
          <w:rFonts w:ascii="宋体" w:eastAsia="宋体" w:hAnsi="宋体"/>
          <w:kern w:val="0"/>
          <w:szCs w:val="20"/>
        </w:rPr>
        <w:t>的</w:t>
      </w:r>
      <w:r>
        <w:rPr>
          <w:rFonts w:ascii="宋体" w:eastAsia="宋体" w:hAnsi="宋体" w:hint="eastAsia"/>
          <w:kern w:val="0"/>
          <w:szCs w:val="20"/>
        </w:rPr>
        <w:t>确定</w:t>
      </w:r>
      <w:r w:rsidRPr="0008332B">
        <w:rPr>
          <w:rFonts w:ascii="宋体" w:eastAsia="宋体" w:hAnsi="宋体"/>
          <w:kern w:val="0"/>
          <w:szCs w:val="20"/>
        </w:rPr>
        <w:t>、</w:t>
      </w:r>
      <w:r>
        <w:rPr>
          <w:rFonts w:ascii="宋体" w:eastAsia="宋体" w:hAnsi="宋体" w:hint="eastAsia"/>
          <w:kern w:val="0"/>
          <w:szCs w:val="20"/>
        </w:rPr>
        <w:t>评价</w:t>
      </w:r>
      <w:r w:rsidRPr="0008332B">
        <w:rPr>
          <w:rFonts w:ascii="宋体" w:eastAsia="宋体" w:hAnsi="宋体"/>
          <w:kern w:val="0"/>
          <w:szCs w:val="20"/>
        </w:rPr>
        <w:t>方法的</w:t>
      </w:r>
      <w:r>
        <w:rPr>
          <w:rFonts w:ascii="宋体" w:eastAsia="宋体" w:hAnsi="宋体" w:hint="eastAsia"/>
          <w:kern w:val="0"/>
          <w:szCs w:val="20"/>
        </w:rPr>
        <w:t>选取</w:t>
      </w:r>
      <w:r w:rsidRPr="0008332B">
        <w:rPr>
          <w:rFonts w:ascii="宋体" w:eastAsia="宋体" w:hAnsi="宋体"/>
          <w:kern w:val="0"/>
          <w:szCs w:val="20"/>
        </w:rPr>
        <w:t>及</w:t>
      </w:r>
      <w:r>
        <w:rPr>
          <w:rFonts w:ascii="宋体" w:eastAsia="宋体" w:hAnsi="宋体" w:hint="eastAsia"/>
          <w:kern w:val="0"/>
          <w:szCs w:val="20"/>
        </w:rPr>
        <w:t>评价</w:t>
      </w:r>
      <w:r w:rsidRPr="0008332B">
        <w:rPr>
          <w:rFonts w:ascii="宋体" w:eastAsia="宋体" w:hAnsi="宋体"/>
          <w:kern w:val="0"/>
          <w:szCs w:val="20"/>
        </w:rPr>
        <w:t>结果的应用，均应</w:t>
      </w:r>
      <w:r w:rsidR="00252B99">
        <w:rPr>
          <w:rFonts w:ascii="宋体" w:eastAsia="宋体" w:hAnsi="宋体" w:hint="eastAsia"/>
          <w:kern w:val="0"/>
          <w:szCs w:val="20"/>
        </w:rPr>
        <w:t>坚持</w:t>
      </w:r>
      <w:r w:rsidR="00097E36">
        <w:rPr>
          <w:rFonts w:ascii="宋体" w:eastAsia="宋体" w:hAnsi="宋体" w:hint="eastAsia"/>
          <w:kern w:val="0"/>
          <w:szCs w:val="20"/>
        </w:rPr>
        <w:t>用途导向</w:t>
      </w:r>
      <w:r w:rsidRPr="0008332B">
        <w:rPr>
          <w:rFonts w:ascii="宋体" w:eastAsia="宋体" w:hAnsi="宋体"/>
          <w:kern w:val="0"/>
          <w:szCs w:val="20"/>
        </w:rPr>
        <w:t>。</w:t>
      </w:r>
    </w:p>
    <w:p w14:paraId="35707BB2" w14:textId="1064AE9B" w:rsidR="001453E4" w:rsidRDefault="002420C5">
      <w:pPr>
        <w:widowControl/>
        <w:spacing w:beforeLines="50" w:before="156" w:afterLines="50" w:after="156" w:line="360" w:lineRule="auto"/>
        <w:jc w:val="left"/>
        <w:outlineLvl w:val="2"/>
        <w:rPr>
          <w:rFonts w:ascii="黑体" w:eastAsia="黑体" w:hAnsi="黑体"/>
          <w:kern w:val="0"/>
          <w:szCs w:val="20"/>
        </w:rPr>
      </w:pPr>
      <w:r>
        <w:rPr>
          <w:rFonts w:ascii="黑体" w:eastAsia="黑体" w:hAnsi="黑体" w:hint="eastAsia"/>
          <w:kern w:val="0"/>
          <w:szCs w:val="20"/>
        </w:rPr>
        <w:t>4.2 科学性</w:t>
      </w:r>
    </w:p>
    <w:p w14:paraId="3F17DEBA" w14:textId="740F6919" w:rsidR="001453E4" w:rsidRDefault="002B1520">
      <w:pPr>
        <w:widowControl/>
        <w:spacing w:beforeLines="50" w:before="156" w:afterLines="50" w:after="156" w:line="360" w:lineRule="auto"/>
        <w:ind w:firstLineChars="200" w:firstLine="420"/>
        <w:jc w:val="left"/>
        <w:outlineLvl w:val="2"/>
        <w:rPr>
          <w:rFonts w:ascii="宋体" w:eastAsia="宋体" w:hAnsi="宋体"/>
          <w:kern w:val="0"/>
          <w:szCs w:val="20"/>
        </w:rPr>
      </w:pPr>
      <w:r w:rsidRPr="002B1520">
        <w:rPr>
          <w:rFonts w:ascii="宋体" w:eastAsia="宋体" w:hAnsi="宋体"/>
          <w:kern w:val="0"/>
          <w:szCs w:val="20"/>
        </w:rPr>
        <w:lastRenderedPageBreak/>
        <w:t>评价应以营养学、食品科学及相关学科的理论为</w:t>
      </w:r>
      <w:r>
        <w:rPr>
          <w:rFonts w:ascii="宋体" w:eastAsia="宋体" w:hAnsi="宋体" w:hint="eastAsia"/>
          <w:kern w:val="0"/>
          <w:szCs w:val="20"/>
        </w:rPr>
        <w:t>基础</w:t>
      </w:r>
      <w:r w:rsidRPr="002B1520">
        <w:rPr>
          <w:rFonts w:ascii="宋体" w:eastAsia="宋体" w:hAnsi="宋体"/>
          <w:kern w:val="0"/>
          <w:szCs w:val="20"/>
        </w:rPr>
        <w:t>，评价</w:t>
      </w:r>
      <w:r>
        <w:rPr>
          <w:rFonts w:ascii="宋体" w:eastAsia="宋体" w:hAnsi="宋体" w:hint="eastAsia"/>
          <w:kern w:val="0"/>
          <w:szCs w:val="20"/>
        </w:rPr>
        <w:t>方法的选取与评价</w:t>
      </w:r>
      <w:r w:rsidRPr="002B1520">
        <w:rPr>
          <w:rFonts w:ascii="宋体" w:eastAsia="宋体" w:hAnsi="宋体"/>
          <w:kern w:val="0"/>
          <w:szCs w:val="20"/>
        </w:rPr>
        <w:t>指标</w:t>
      </w:r>
      <w:r>
        <w:rPr>
          <w:rFonts w:ascii="宋体" w:eastAsia="宋体" w:hAnsi="宋体" w:hint="eastAsia"/>
          <w:kern w:val="0"/>
          <w:szCs w:val="20"/>
        </w:rPr>
        <w:t>的确定</w:t>
      </w:r>
      <w:r w:rsidRPr="002B1520">
        <w:rPr>
          <w:rFonts w:ascii="宋体" w:eastAsia="宋体" w:hAnsi="宋体"/>
          <w:kern w:val="0"/>
          <w:szCs w:val="20"/>
        </w:rPr>
        <w:t>应具有明确的生理或健康意义，</w:t>
      </w:r>
      <w:r>
        <w:rPr>
          <w:rFonts w:ascii="宋体" w:eastAsia="宋体" w:hAnsi="宋体" w:hint="eastAsia"/>
          <w:kern w:val="0"/>
          <w:szCs w:val="20"/>
        </w:rPr>
        <w:t>具有全面性和代表性，</w:t>
      </w:r>
      <w:r w:rsidRPr="002B1520">
        <w:rPr>
          <w:rFonts w:ascii="宋体" w:eastAsia="宋体" w:hAnsi="宋体"/>
          <w:kern w:val="0"/>
          <w:szCs w:val="20"/>
        </w:rPr>
        <w:t>能准确反映食物对人体健康的真实影响</w:t>
      </w:r>
      <w:r w:rsidR="00FD2581">
        <w:rPr>
          <w:rFonts w:ascii="宋体" w:eastAsia="宋体" w:hAnsi="宋体" w:hint="eastAsia"/>
          <w:kern w:val="0"/>
          <w:szCs w:val="20"/>
        </w:rPr>
        <w:t>，不能以偏概全</w:t>
      </w:r>
      <w:r w:rsidRPr="002B1520">
        <w:rPr>
          <w:rFonts w:ascii="宋体" w:eastAsia="宋体" w:hAnsi="宋体"/>
          <w:kern w:val="0"/>
          <w:szCs w:val="20"/>
        </w:rPr>
        <w:t>。评价</w:t>
      </w:r>
      <w:r>
        <w:rPr>
          <w:rFonts w:ascii="宋体" w:eastAsia="宋体" w:hAnsi="宋体" w:hint="eastAsia"/>
          <w:kern w:val="0"/>
          <w:szCs w:val="20"/>
        </w:rPr>
        <w:t>结果</w:t>
      </w:r>
      <w:r w:rsidRPr="002B1520">
        <w:rPr>
          <w:rFonts w:ascii="宋体" w:eastAsia="宋体" w:hAnsi="宋体"/>
          <w:kern w:val="0"/>
          <w:szCs w:val="20"/>
        </w:rPr>
        <w:t>应有充分的数据支撑，确保结果客观、可靠。</w:t>
      </w:r>
    </w:p>
    <w:p w14:paraId="2F1327C0" w14:textId="50A3D64E" w:rsidR="001453E4" w:rsidRDefault="002420C5">
      <w:pPr>
        <w:widowControl/>
        <w:spacing w:beforeLines="50" w:before="156" w:afterLines="50" w:after="156" w:line="360" w:lineRule="auto"/>
        <w:jc w:val="left"/>
        <w:outlineLvl w:val="2"/>
        <w:rPr>
          <w:rFonts w:ascii="黑体" w:eastAsia="黑体" w:hAnsi="黑体"/>
          <w:kern w:val="0"/>
          <w:szCs w:val="20"/>
        </w:rPr>
      </w:pPr>
      <w:r>
        <w:rPr>
          <w:rFonts w:ascii="黑体" w:eastAsia="黑体" w:hAnsi="黑体" w:hint="eastAsia"/>
          <w:kern w:val="0"/>
          <w:szCs w:val="20"/>
        </w:rPr>
        <w:t>4.3 可操作性</w:t>
      </w:r>
    </w:p>
    <w:p w14:paraId="3CA89267" w14:textId="20367631" w:rsidR="001453E4" w:rsidRDefault="004D3DF5">
      <w:pPr>
        <w:widowControl/>
        <w:spacing w:beforeLines="50" w:before="156" w:afterLines="50" w:after="156" w:line="360" w:lineRule="auto"/>
        <w:ind w:firstLineChars="200" w:firstLine="420"/>
        <w:outlineLvl w:val="2"/>
        <w:rPr>
          <w:rFonts w:ascii="宋体" w:eastAsia="宋体" w:hAnsi="宋体"/>
          <w:kern w:val="0"/>
          <w:szCs w:val="20"/>
        </w:rPr>
      </w:pPr>
      <w:r>
        <w:rPr>
          <w:rFonts w:ascii="宋体" w:eastAsia="宋体" w:hAnsi="宋体"/>
          <w:kern w:val="0"/>
          <w:szCs w:val="20"/>
        </w:rPr>
        <w:t>评价程序应简便易行、注重实效，具备良好</w:t>
      </w:r>
      <w:r w:rsidR="001B25E6">
        <w:rPr>
          <w:rFonts w:ascii="宋体" w:eastAsia="宋体" w:hAnsi="宋体" w:hint="eastAsia"/>
          <w:kern w:val="0"/>
          <w:szCs w:val="20"/>
        </w:rPr>
        <w:t>的</w:t>
      </w:r>
      <w:r>
        <w:rPr>
          <w:rFonts w:ascii="宋体" w:eastAsia="宋体" w:hAnsi="宋体"/>
          <w:kern w:val="0"/>
          <w:szCs w:val="20"/>
        </w:rPr>
        <w:t>可操作性，避免流程繁琐冗余，减少人力、物力与财力的不必要消耗和浪费</w:t>
      </w:r>
      <w:r w:rsidR="001B25E6">
        <w:rPr>
          <w:rFonts w:ascii="宋体" w:eastAsia="宋体" w:hAnsi="宋体" w:hint="eastAsia"/>
          <w:kern w:val="0"/>
          <w:szCs w:val="20"/>
        </w:rPr>
        <w:t>，</w:t>
      </w:r>
      <w:r>
        <w:rPr>
          <w:rFonts w:ascii="宋体" w:eastAsia="宋体" w:hAnsi="宋体"/>
          <w:kern w:val="0"/>
          <w:szCs w:val="20"/>
        </w:rPr>
        <w:t>确保不同实施主体可准确掌握、规范执行，保障评价工作高效</w:t>
      </w:r>
      <w:r>
        <w:rPr>
          <w:rFonts w:ascii="宋体" w:eastAsia="宋体" w:hAnsi="宋体" w:hint="eastAsia"/>
          <w:kern w:val="0"/>
          <w:szCs w:val="20"/>
        </w:rPr>
        <w:t>开展</w:t>
      </w:r>
      <w:r>
        <w:rPr>
          <w:rFonts w:ascii="宋体" w:eastAsia="宋体" w:hAnsi="宋体"/>
          <w:kern w:val="0"/>
          <w:szCs w:val="20"/>
        </w:rPr>
        <w:t>。</w:t>
      </w:r>
      <w:r>
        <w:rPr>
          <w:rFonts w:ascii="宋体" w:eastAsia="宋体" w:hAnsi="宋体" w:hint="eastAsia"/>
          <w:kern w:val="0"/>
          <w:szCs w:val="20"/>
        </w:rPr>
        <w:t xml:space="preserve">    </w:t>
      </w:r>
    </w:p>
    <w:p w14:paraId="4B0367A8" w14:textId="77777777" w:rsidR="001453E4" w:rsidRDefault="004D3DF5">
      <w:pPr>
        <w:pStyle w:val="1"/>
        <w:numPr>
          <w:ilvl w:val="0"/>
          <w:numId w:val="4"/>
        </w:numPr>
        <w:spacing w:before="0" w:after="0" w:line="480" w:lineRule="auto"/>
        <w:ind w:left="0" w:firstLine="0"/>
        <w:rPr>
          <w:rFonts w:ascii="黑体" w:eastAsia="黑体" w:hAnsi="黑体"/>
          <w:b w:val="0"/>
          <w:sz w:val="21"/>
          <w:szCs w:val="21"/>
        </w:rPr>
      </w:pPr>
      <w:r>
        <w:rPr>
          <w:rFonts w:ascii="黑体" w:eastAsia="黑体" w:hAnsi="黑体" w:hint="eastAsia"/>
          <w:b w:val="0"/>
          <w:sz w:val="21"/>
          <w:szCs w:val="21"/>
        </w:rPr>
        <w:t>评价内容</w:t>
      </w:r>
    </w:p>
    <w:p w14:paraId="4290B8EC" w14:textId="1AA5BC3D" w:rsidR="001453E4" w:rsidRDefault="00883DC5">
      <w:pPr>
        <w:widowControl/>
        <w:spacing w:beforeLines="50" w:before="156" w:afterLines="50" w:after="156" w:line="360" w:lineRule="auto"/>
        <w:jc w:val="left"/>
        <w:outlineLvl w:val="2"/>
        <w:rPr>
          <w:rFonts w:ascii="黑体" w:eastAsia="黑体" w:hAnsi="黑体" w:cs="Times New Roman"/>
          <w:kern w:val="0"/>
          <w:szCs w:val="20"/>
        </w:rPr>
      </w:pPr>
      <w:bookmarkStart w:id="31" w:name="_Hlk46649648"/>
      <w:bookmarkStart w:id="32" w:name="_Hlk29825673"/>
      <w:r>
        <w:rPr>
          <w:rFonts w:ascii="黑体" w:eastAsia="黑体" w:hAnsi="黑体" w:cs="Times New Roman" w:hint="eastAsia"/>
          <w:kern w:val="0"/>
          <w:szCs w:val="20"/>
        </w:rPr>
        <w:t>5</w:t>
      </w:r>
      <w:r w:rsidR="002420C5">
        <w:rPr>
          <w:rFonts w:ascii="黑体" w:eastAsia="黑体" w:hAnsi="黑体" w:cs="Times New Roman"/>
          <w:kern w:val="0"/>
          <w:szCs w:val="20"/>
        </w:rPr>
        <w:t xml:space="preserve">.1 </w:t>
      </w:r>
      <w:bookmarkStart w:id="33" w:name="OLE_LINK10"/>
      <w:r w:rsidR="002420C5">
        <w:rPr>
          <w:rFonts w:ascii="黑体" w:eastAsia="黑体" w:hAnsi="黑体" w:cs="Times New Roman" w:hint="eastAsia"/>
          <w:kern w:val="0"/>
          <w:szCs w:val="20"/>
        </w:rPr>
        <w:t>营养成分种类、</w:t>
      </w:r>
      <w:r w:rsidR="002778C3">
        <w:rPr>
          <w:rFonts w:ascii="黑体" w:eastAsia="黑体" w:hAnsi="黑体" w:cs="Times New Roman" w:hint="eastAsia"/>
          <w:kern w:val="0"/>
          <w:szCs w:val="20"/>
        </w:rPr>
        <w:t>结构、</w:t>
      </w:r>
      <w:r w:rsidR="002420C5">
        <w:rPr>
          <w:rFonts w:ascii="黑体" w:eastAsia="黑体" w:hAnsi="黑体" w:cs="Times New Roman" w:hint="eastAsia"/>
          <w:kern w:val="0"/>
          <w:szCs w:val="20"/>
        </w:rPr>
        <w:t>含量、分布及化学形态</w:t>
      </w:r>
    </w:p>
    <w:p w14:paraId="085B67B1" w14:textId="0CA1B5DC" w:rsidR="001453E4" w:rsidRDefault="004D3DF5" w:rsidP="002778C3">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bookmarkStart w:id="34" w:name="OLE_LINK14"/>
      <w:bookmarkStart w:id="35" w:name="OLE_LINK15"/>
      <w:bookmarkEnd w:id="33"/>
      <w:r>
        <w:rPr>
          <w:rFonts w:ascii="Times New Roman" w:eastAsia="宋体" w:hAnsi="Times New Roman" w:cs="Times New Roman" w:hint="eastAsia"/>
          <w:kern w:val="0"/>
          <w:szCs w:val="20"/>
        </w:rPr>
        <w:t>农产品中含有</w:t>
      </w:r>
      <w:r w:rsidR="000438AE">
        <w:rPr>
          <w:rFonts w:ascii="Times New Roman" w:eastAsia="宋体" w:hAnsi="Times New Roman" w:cs="Times New Roman" w:hint="eastAsia"/>
          <w:kern w:val="0"/>
          <w:szCs w:val="20"/>
        </w:rPr>
        <w:t>或缺乏</w:t>
      </w:r>
      <w:r>
        <w:rPr>
          <w:rFonts w:ascii="Times New Roman" w:eastAsia="宋体" w:hAnsi="Times New Roman" w:cs="Times New Roman" w:hint="eastAsia"/>
          <w:kern w:val="0"/>
          <w:szCs w:val="20"/>
        </w:rPr>
        <w:t>的营养成分</w:t>
      </w:r>
      <w:r w:rsidR="002A61EC">
        <w:rPr>
          <w:rFonts w:ascii="Times New Roman" w:eastAsia="宋体" w:hAnsi="Times New Roman" w:cs="Times New Roman" w:hint="eastAsia"/>
          <w:kern w:val="0"/>
          <w:szCs w:val="20"/>
        </w:rPr>
        <w:t>类别</w:t>
      </w:r>
      <w:bookmarkStart w:id="36" w:name="OLE_LINK16"/>
      <w:bookmarkStart w:id="37" w:name="OLE_LINK17"/>
      <w:r w:rsidR="002778C3">
        <w:rPr>
          <w:rFonts w:ascii="Times New Roman" w:eastAsia="宋体" w:hAnsi="Times New Roman" w:cs="Times New Roman" w:hint="eastAsia"/>
          <w:kern w:val="0"/>
          <w:szCs w:val="20"/>
        </w:rPr>
        <w:t>，分子结构，</w:t>
      </w:r>
      <w:r w:rsidR="002A61EC">
        <w:rPr>
          <w:rFonts w:ascii="Times New Roman" w:eastAsia="宋体" w:hAnsi="Times New Roman" w:cs="Times New Roman" w:hint="eastAsia"/>
          <w:kern w:val="0"/>
          <w:szCs w:val="20"/>
        </w:rPr>
        <w:t>占该产品单位质量的百分比</w:t>
      </w:r>
      <w:bookmarkStart w:id="38" w:name="OLE_LINK18"/>
      <w:bookmarkStart w:id="39" w:name="OLE_LINK19"/>
      <w:bookmarkEnd w:id="36"/>
      <w:bookmarkEnd w:id="37"/>
      <w:r w:rsidR="002778C3">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具体存在的组织</w:t>
      </w:r>
      <w:r w:rsidR="007D70BF">
        <w:rPr>
          <w:rFonts w:ascii="Times New Roman" w:eastAsia="宋体" w:hAnsi="Times New Roman" w:cs="Times New Roman" w:hint="eastAsia"/>
          <w:kern w:val="0"/>
          <w:szCs w:val="20"/>
        </w:rPr>
        <w:t>部位</w:t>
      </w:r>
      <w:r>
        <w:rPr>
          <w:rFonts w:ascii="Times New Roman" w:eastAsia="宋体" w:hAnsi="Times New Roman" w:cs="Times New Roman" w:hint="eastAsia"/>
          <w:kern w:val="0"/>
          <w:szCs w:val="20"/>
        </w:rPr>
        <w:t>，含量分布情况</w:t>
      </w:r>
      <w:bookmarkEnd w:id="34"/>
      <w:bookmarkEnd w:id="35"/>
      <w:bookmarkEnd w:id="38"/>
      <w:bookmarkEnd w:id="39"/>
      <w:r w:rsidR="002778C3">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所呈现的无机态与有机态</w:t>
      </w:r>
      <w:r w:rsidR="001861CC">
        <w:rPr>
          <w:rFonts w:ascii="Times New Roman" w:eastAsia="宋体" w:hAnsi="Times New Roman" w:cs="Times New Roman" w:hint="eastAsia"/>
          <w:kern w:val="0"/>
          <w:szCs w:val="20"/>
        </w:rPr>
        <w:t>、</w:t>
      </w:r>
      <w:r w:rsidR="00766173">
        <w:rPr>
          <w:rFonts w:ascii="Times New Roman" w:eastAsia="宋体" w:hAnsi="Times New Roman" w:cs="Times New Roman" w:hint="eastAsia"/>
          <w:kern w:val="0"/>
          <w:szCs w:val="20"/>
        </w:rPr>
        <w:t>游离态</w:t>
      </w:r>
      <w:r>
        <w:rPr>
          <w:rFonts w:ascii="Times New Roman" w:eastAsia="宋体" w:hAnsi="Times New Roman" w:cs="Times New Roman" w:hint="eastAsia"/>
          <w:kern w:val="0"/>
          <w:szCs w:val="20"/>
        </w:rPr>
        <w:t>与</w:t>
      </w:r>
      <w:r w:rsidR="00766173">
        <w:rPr>
          <w:rFonts w:ascii="Times New Roman" w:eastAsia="宋体" w:hAnsi="Times New Roman" w:cs="Times New Roman" w:hint="eastAsia"/>
          <w:kern w:val="0"/>
          <w:szCs w:val="20"/>
        </w:rPr>
        <w:t>结合态</w:t>
      </w:r>
      <w:r>
        <w:rPr>
          <w:rFonts w:ascii="Times New Roman" w:eastAsia="宋体" w:hAnsi="Times New Roman" w:cs="Times New Roman" w:hint="eastAsia"/>
          <w:kern w:val="0"/>
          <w:szCs w:val="20"/>
        </w:rPr>
        <w:t>等化学形态。</w:t>
      </w:r>
    </w:p>
    <w:p w14:paraId="35A59F75" w14:textId="3C669054" w:rsidR="001453E4" w:rsidRDefault="00883DC5">
      <w:pPr>
        <w:widowControl/>
        <w:spacing w:beforeLines="50" w:before="156" w:afterLines="50" w:after="156" w:line="360" w:lineRule="auto"/>
        <w:jc w:val="left"/>
        <w:outlineLvl w:val="2"/>
        <w:rPr>
          <w:rFonts w:ascii="黑体" w:eastAsia="黑体" w:hAnsi="黑体" w:cs="Times New Roman"/>
          <w:kern w:val="0"/>
          <w:szCs w:val="20"/>
        </w:rPr>
      </w:pPr>
      <w:r>
        <w:rPr>
          <w:rFonts w:ascii="黑体" w:eastAsia="黑体" w:hAnsi="黑体" w:cs="Times New Roman" w:hint="eastAsia"/>
          <w:kern w:val="0"/>
          <w:szCs w:val="20"/>
        </w:rPr>
        <w:t>5</w:t>
      </w:r>
      <w:r w:rsidR="002420C5">
        <w:rPr>
          <w:rFonts w:ascii="黑体" w:eastAsia="黑体" w:hAnsi="黑体" w:cs="Times New Roman"/>
          <w:kern w:val="0"/>
          <w:szCs w:val="20"/>
        </w:rPr>
        <w:t xml:space="preserve">.2 </w:t>
      </w:r>
      <w:bookmarkStart w:id="40" w:name="_Hlk187073976"/>
      <w:r w:rsidR="002420C5">
        <w:rPr>
          <w:rFonts w:ascii="黑体" w:eastAsia="黑体" w:hAnsi="黑体" w:cs="Times New Roman" w:hint="eastAsia"/>
          <w:kern w:val="0"/>
          <w:szCs w:val="20"/>
        </w:rPr>
        <w:t>营养成分满足机体需求的程度</w:t>
      </w:r>
      <w:bookmarkEnd w:id="40"/>
    </w:p>
    <w:p w14:paraId="2DE32126" w14:textId="0C2B951D" w:rsidR="001453E4" w:rsidRDefault="004D3DF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bookmarkStart w:id="41" w:name="_Hlk219363611"/>
      <w:r>
        <w:rPr>
          <w:rFonts w:ascii="Times New Roman" w:eastAsia="宋体" w:hAnsi="Times New Roman" w:cs="Times New Roman"/>
          <w:kern w:val="0"/>
          <w:szCs w:val="20"/>
        </w:rPr>
        <w:t>农产品中营养成分</w:t>
      </w:r>
      <w:r>
        <w:rPr>
          <w:rFonts w:ascii="Times New Roman" w:eastAsia="宋体" w:hAnsi="Times New Roman" w:cs="Times New Roman" w:hint="eastAsia"/>
          <w:kern w:val="0"/>
          <w:szCs w:val="20"/>
        </w:rPr>
        <w:t>种类、比例和</w:t>
      </w:r>
      <w:r>
        <w:rPr>
          <w:rFonts w:ascii="Times New Roman" w:eastAsia="宋体" w:hAnsi="Times New Roman" w:cs="Times New Roman"/>
          <w:kern w:val="0"/>
          <w:szCs w:val="20"/>
        </w:rPr>
        <w:t>含量</w:t>
      </w:r>
      <w:r>
        <w:rPr>
          <w:rFonts w:ascii="Times New Roman" w:eastAsia="宋体" w:hAnsi="Times New Roman" w:cs="Times New Roman" w:hint="eastAsia"/>
          <w:kern w:val="0"/>
          <w:szCs w:val="20"/>
        </w:rPr>
        <w:t>满足人体生理需求的程度。</w:t>
      </w:r>
    </w:p>
    <w:p w14:paraId="61F38C31" w14:textId="4B2EBE81" w:rsidR="00CA6B2D" w:rsidRDefault="00883DC5" w:rsidP="00CA6B2D">
      <w:pPr>
        <w:widowControl/>
        <w:spacing w:beforeLines="50" w:before="156" w:afterLines="50" w:after="156" w:line="360" w:lineRule="auto"/>
        <w:jc w:val="left"/>
        <w:outlineLvl w:val="2"/>
        <w:rPr>
          <w:rFonts w:ascii="黑体" w:eastAsia="黑体" w:hAnsi="黑体" w:cs="Times New Roman"/>
          <w:kern w:val="0"/>
          <w:szCs w:val="20"/>
        </w:rPr>
      </w:pPr>
      <w:r>
        <w:rPr>
          <w:rFonts w:ascii="黑体" w:eastAsia="黑体" w:hAnsi="黑体" w:cs="Times New Roman" w:hint="eastAsia"/>
          <w:kern w:val="0"/>
          <w:szCs w:val="20"/>
        </w:rPr>
        <w:t>5</w:t>
      </w:r>
      <w:r w:rsidR="00CA6B2D">
        <w:rPr>
          <w:rFonts w:ascii="黑体" w:eastAsia="黑体" w:hAnsi="黑体" w:cs="Times New Roman"/>
          <w:kern w:val="0"/>
          <w:szCs w:val="20"/>
        </w:rPr>
        <w:t xml:space="preserve">.3 </w:t>
      </w:r>
      <w:bookmarkStart w:id="42" w:name="OLE_LINK20"/>
      <w:bookmarkStart w:id="43" w:name="OLE_LINK21"/>
      <w:bookmarkStart w:id="44" w:name="OLE_LINK12"/>
      <w:r w:rsidR="00CA6B2D">
        <w:rPr>
          <w:rFonts w:ascii="黑体" w:eastAsia="黑体" w:hAnsi="黑体" w:cs="Times New Roman" w:hint="eastAsia"/>
          <w:kern w:val="0"/>
          <w:szCs w:val="20"/>
        </w:rPr>
        <w:t>抗营养因子</w:t>
      </w:r>
      <w:r w:rsidR="00D804C1">
        <w:rPr>
          <w:rFonts w:ascii="黑体" w:eastAsia="黑体" w:hAnsi="黑体" w:cs="Times New Roman" w:hint="eastAsia"/>
          <w:kern w:val="0"/>
          <w:szCs w:val="20"/>
        </w:rPr>
        <w:t>种类、含量、分布</w:t>
      </w:r>
      <w:r w:rsidR="00FB0FEC">
        <w:rPr>
          <w:rFonts w:ascii="黑体" w:eastAsia="黑体" w:hAnsi="黑体" w:cs="Times New Roman" w:hint="eastAsia"/>
          <w:kern w:val="0"/>
          <w:szCs w:val="20"/>
        </w:rPr>
        <w:t>及其健康效应</w:t>
      </w:r>
      <w:bookmarkEnd w:id="42"/>
      <w:bookmarkEnd w:id="43"/>
      <w:bookmarkEnd w:id="44"/>
    </w:p>
    <w:p w14:paraId="5756301B" w14:textId="5A222C33" w:rsidR="00CA6B2D" w:rsidRDefault="00CA6B2D" w:rsidP="00CA6B2D">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Pr>
          <w:rFonts w:ascii="Times New Roman" w:eastAsia="宋体" w:hAnsi="Times New Roman" w:cs="Times New Roman"/>
          <w:kern w:val="0"/>
          <w:szCs w:val="20"/>
        </w:rPr>
        <w:t>农产品中</w:t>
      </w:r>
      <w:r w:rsidR="00D804C1">
        <w:rPr>
          <w:rFonts w:ascii="Times New Roman" w:eastAsia="宋体" w:hAnsi="Times New Roman" w:cs="Times New Roman" w:hint="eastAsia"/>
          <w:kern w:val="0"/>
          <w:szCs w:val="20"/>
        </w:rPr>
        <w:t>抗营养因子的类别，占该产品单位质量的百分比，具体存在的组织部位，含量分布情况</w:t>
      </w:r>
      <w:r w:rsidR="00FB0FEC">
        <w:rPr>
          <w:rFonts w:ascii="Times New Roman" w:eastAsia="宋体" w:hAnsi="Times New Roman" w:cs="Times New Roman" w:hint="eastAsia"/>
          <w:kern w:val="0"/>
          <w:szCs w:val="20"/>
        </w:rPr>
        <w:t>，以及对人体健康的影响</w:t>
      </w:r>
      <w:r w:rsidR="00D804C1">
        <w:rPr>
          <w:rFonts w:ascii="Times New Roman" w:eastAsia="宋体" w:hAnsi="Times New Roman" w:cs="Times New Roman" w:hint="eastAsia"/>
          <w:kern w:val="0"/>
          <w:szCs w:val="20"/>
        </w:rPr>
        <w:t>。</w:t>
      </w:r>
    </w:p>
    <w:bookmarkEnd w:id="41"/>
    <w:p w14:paraId="7D7B79E1" w14:textId="06D6E3E3" w:rsidR="001453E4" w:rsidRDefault="00883DC5">
      <w:pPr>
        <w:widowControl/>
        <w:spacing w:beforeLines="50" w:before="156" w:afterLines="50" w:after="156" w:line="360" w:lineRule="auto"/>
        <w:jc w:val="left"/>
        <w:outlineLvl w:val="2"/>
        <w:rPr>
          <w:rFonts w:ascii="黑体" w:eastAsia="黑体" w:hAnsi="黑体" w:cs="Times New Roman"/>
          <w:bCs/>
          <w:kern w:val="44"/>
          <w:szCs w:val="21"/>
          <w:lang w:val="zh-CN"/>
        </w:rPr>
      </w:pPr>
      <w:r>
        <w:rPr>
          <w:rFonts w:ascii="黑体" w:eastAsia="黑体" w:hAnsi="黑体" w:cs="Times New Roman" w:hint="eastAsia"/>
          <w:bCs/>
          <w:kern w:val="44"/>
          <w:szCs w:val="21"/>
          <w:lang w:val="zh-CN"/>
        </w:rPr>
        <w:t>5</w:t>
      </w:r>
      <w:r w:rsidR="002420C5">
        <w:rPr>
          <w:rFonts w:ascii="黑体" w:eastAsia="黑体" w:hAnsi="黑体" w:cs="Times New Roman" w:hint="eastAsia"/>
          <w:bCs/>
          <w:kern w:val="44"/>
          <w:szCs w:val="21"/>
          <w:lang w:val="zh-CN"/>
        </w:rPr>
        <w:t>.</w:t>
      </w:r>
      <w:r w:rsidR="005E2BCE">
        <w:rPr>
          <w:rFonts w:ascii="黑体" w:eastAsia="黑体" w:hAnsi="黑体" w:cs="Times New Roman"/>
          <w:bCs/>
          <w:kern w:val="44"/>
          <w:szCs w:val="21"/>
          <w:lang w:val="zh-CN"/>
        </w:rPr>
        <w:t>4</w:t>
      </w:r>
      <w:r w:rsidR="002420C5">
        <w:rPr>
          <w:rFonts w:ascii="黑体" w:eastAsia="黑体" w:hAnsi="黑体" w:cs="Times New Roman"/>
          <w:bCs/>
          <w:color w:val="EE0000"/>
          <w:kern w:val="44"/>
          <w:szCs w:val="21"/>
          <w:lang w:val="zh-CN"/>
        </w:rPr>
        <w:t xml:space="preserve"> </w:t>
      </w:r>
      <w:bookmarkStart w:id="45" w:name="_Hlk187073989"/>
      <w:r w:rsidR="002420C5">
        <w:rPr>
          <w:rFonts w:ascii="黑体" w:eastAsia="黑体" w:hAnsi="黑体" w:cs="Times New Roman" w:hint="eastAsia"/>
          <w:bCs/>
          <w:kern w:val="44"/>
          <w:szCs w:val="21"/>
          <w:lang w:val="zh-CN"/>
        </w:rPr>
        <w:t>消化</w:t>
      </w:r>
      <w:bookmarkEnd w:id="45"/>
      <w:r w:rsidR="002420C5">
        <w:rPr>
          <w:rFonts w:ascii="黑体" w:eastAsia="黑体" w:hAnsi="黑体" w:cs="Times New Roman" w:hint="eastAsia"/>
          <w:bCs/>
          <w:kern w:val="44"/>
          <w:szCs w:val="21"/>
          <w:lang w:val="zh-CN"/>
        </w:rPr>
        <w:t>吸收</w:t>
      </w:r>
    </w:p>
    <w:p w14:paraId="04FFAD18" w14:textId="5F485D7C" w:rsidR="001453E4" w:rsidRDefault="004D3DF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Pr>
          <w:rFonts w:ascii="Times New Roman" w:eastAsia="宋体" w:hAnsi="Times New Roman" w:cs="Times New Roman" w:hint="eastAsia"/>
          <w:kern w:val="0"/>
          <w:szCs w:val="20"/>
        </w:rPr>
        <w:t>机体摄入食物后对其进行消化吸收的情况。如：消化率、生物可及性、生物利用率等。</w:t>
      </w:r>
    </w:p>
    <w:p w14:paraId="5FA02B0A" w14:textId="4D437278" w:rsidR="001453E4" w:rsidRDefault="00883DC5">
      <w:pPr>
        <w:widowControl/>
        <w:spacing w:beforeLines="50" w:before="156" w:afterLines="50" w:after="156" w:line="360" w:lineRule="auto"/>
        <w:jc w:val="left"/>
        <w:outlineLvl w:val="2"/>
        <w:rPr>
          <w:rFonts w:ascii="黑体" w:eastAsia="黑体" w:hAnsi="黑体" w:cs="Times New Roman"/>
          <w:bCs/>
          <w:kern w:val="44"/>
          <w:szCs w:val="21"/>
          <w:lang w:val="zh-CN"/>
        </w:rPr>
      </w:pPr>
      <w:r>
        <w:rPr>
          <w:rFonts w:ascii="黑体" w:eastAsia="黑体" w:hAnsi="黑体" w:cs="Times New Roman" w:hint="eastAsia"/>
          <w:bCs/>
          <w:kern w:val="44"/>
          <w:szCs w:val="21"/>
          <w:lang w:val="zh-CN"/>
        </w:rPr>
        <w:t>5</w:t>
      </w:r>
      <w:r w:rsidR="002420C5">
        <w:rPr>
          <w:rFonts w:ascii="黑体" w:eastAsia="黑体" w:hAnsi="黑体" w:cs="Times New Roman" w:hint="eastAsia"/>
          <w:bCs/>
          <w:kern w:val="44"/>
          <w:szCs w:val="21"/>
          <w:lang w:val="zh-CN"/>
        </w:rPr>
        <w:t>.</w:t>
      </w:r>
      <w:r w:rsidR="005E2BCE">
        <w:rPr>
          <w:rFonts w:ascii="黑体" w:eastAsia="黑体" w:hAnsi="黑体" w:cs="Times New Roman"/>
          <w:bCs/>
          <w:kern w:val="44"/>
          <w:szCs w:val="21"/>
          <w:lang w:val="zh-CN"/>
        </w:rPr>
        <w:t>5</w:t>
      </w:r>
      <w:r w:rsidR="002420C5">
        <w:rPr>
          <w:rFonts w:ascii="黑体" w:eastAsia="黑体" w:hAnsi="黑体" w:cs="Times New Roman" w:hint="eastAsia"/>
          <w:bCs/>
          <w:kern w:val="44"/>
          <w:szCs w:val="21"/>
          <w:lang w:val="zh-CN"/>
        </w:rPr>
        <w:t xml:space="preserve"> 生理应答  </w:t>
      </w:r>
    </w:p>
    <w:p w14:paraId="1E9FF6C0" w14:textId="60DF4B46" w:rsidR="001453E4" w:rsidRDefault="00B2256D">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bookmarkStart w:id="46" w:name="_Hlk219365681"/>
      <w:r>
        <w:rPr>
          <w:rFonts w:ascii="Times New Roman" w:eastAsia="宋体" w:hAnsi="Times New Roman" w:cs="Times New Roman" w:hint="eastAsia"/>
          <w:kern w:val="0"/>
          <w:szCs w:val="20"/>
        </w:rPr>
        <w:t>机体摄入一定量食物后所产生的生理反应</w:t>
      </w:r>
      <w:bookmarkEnd w:id="46"/>
      <w:r>
        <w:rPr>
          <w:rFonts w:ascii="Times New Roman" w:eastAsia="宋体" w:hAnsi="Times New Roman" w:cs="Times New Roman" w:hint="eastAsia"/>
          <w:kern w:val="0"/>
          <w:szCs w:val="20"/>
        </w:rPr>
        <w:t>。如：</w:t>
      </w:r>
      <w:r w:rsidRPr="00B2256D">
        <w:rPr>
          <w:rFonts w:ascii="Times New Roman" w:eastAsia="宋体" w:hAnsi="Times New Roman" w:cs="Times New Roman"/>
          <w:kern w:val="0"/>
          <w:szCs w:val="20"/>
        </w:rPr>
        <w:t>血糖应答、胰岛素应答</w:t>
      </w:r>
      <w:r>
        <w:rPr>
          <w:rFonts w:ascii="Times New Roman" w:eastAsia="宋体" w:hAnsi="Times New Roman" w:cs="Times New Roman" w:hint="eastAsia"/>
          <w:kern w:val="0"/>
          <w:szCs w:val="20"/>
        </w:rPr>
        <w:t>、</w:t>
      </w:r>
      <w:r w:rsidRPr="00B2256D">
        <w:rPr>
          <w:rFonts w:ascii="Times New Roman" w:eastAsia="宋体" w:hAnsi="Times New Roman" w:cs="Times New Roman"/>
          <w:kern w:val="0"/>
          <w:szCs w:val="20"/>
        </w:rPr>
        <w:t>饱腹感</w:t>
      </w:r>
      <w:r>
        <w:rPr>
          <w:rFonts w:ascii="Times New Roman" w:eastAsia="宋体" w:hAnsi="Times New Roman" w:cs="Times New Roman" w:hint="eastAsia"/>
          <w:kern w:val="0"/>
          <w:szCs w:val="20"/>
        </w:rPr>
        <w:t>等</w:t>
      </w:r>
      <w:r w:rsidRPr="00B2256D">
        <w:rPr>
          <w:rFonts w:ascii="Times New Roman" w:eastAsia="宋体" w:hAnsi="Times New Roman" w:cs="Times New Roman"/>
          <w:kern w:val="0"/>
          <w:szCs w:val="20"/>
        </w:rPr>
        <w:t>。</w:t>
      </w:r>
    </w:p>
    <w:p w14:paraId="79C9EE9A" w14:textId="0E6EBB95" w:rsidR="001453E4" w:rsidRDefault="00883DC5">
      <w:pPr>
        <w:widowControl/>
        <w:spacing w:beforeLines="50" w:before="156" w:afterLines="50" w:after="156" w:line="360" w:lineRule="auto"/>
        <w:jc w:val="left"/>
        <w:outlineLvl w:val="2"/>
        <w:rPr>
          <w:rFonts w:ascii="黑体" w:eastAsia="黑体" w:hAnsi="黑体" w:cs="Times New Roman"/>
          <w:bCs/>
          <w:kern w:val="44"/>
          <w:szCs w:val="21"/>
          <w:lang w:val="zh-CN"/>
        </w:rPr>
      </w:pPr>
      <w:r>
        <w:rPr>
          <w:rFonts w:ascii="黑体" w:eastAsia="黑体" w:hAnsi="黑体" w:cs="Times New Roman" w:hint="eastAsia"/>
          <w:bCs/>
          <w:kern w:val="44"/>
          <w:szCs w:val="21"/>
          <w:lang w:val="zh-CN"/>
        </w:rPr>
        <w:t>5</w:t>
      </w:r>
      <w:r w:rsidR="002420C5">
        <w:rPr>
          <w:rFonts w:ascii="黑体" w:eastAsia="黑体" w:hAnsi="黑体" w:cs="Times New Roman" w:hint="eastAsia"/>
          <w:bCs/>
          <w:kern w:val="44"/>
          <w:szCs w:val="21"/>
          <w:lang w:val="zh-CN"/>
        </w:rPr>
        <w:t>.</w:t>
      </w:r>
      <w:r w:rsidR="005E2BCE">
        <w:rPr>
          <w:rFonts w:ascii="黑体" w:eastAsia="黑体" w:hAnsi="黑体" w:cs="Times New Roman"/>
          <w:bCs/>
          <w:kern w:val="44"/>
          <w:szCs w:val="21"/>
          <w:lang w:val="zh-CN"/>
        </w:rPr>
        <w:t>6</w:t>
      </w:r>
      <w:r w:rsidR="002420C5">
        <w:rPr>
          <w:rFonts w:ascii="黑体" w:eastAsia="黑体" w:hAnsi="黑体" w:cs="Times New Roman" w:hint="eastAsia"/>
          <w:bCs/>
          <w:kern w:val="44"/>
          <w:szCs w:val="21"/>
          <w:lang w:val="zh-CN"/>
        </w:rPr>
        <w:t xml:space="preserve"> 生理功能  </w:t>
      </w:r>
    </w:p>
    <w:p w14:paraId="52D37564" w14:textId="035D4E42" w:rsidR="001453E4" w:rsidRDefault="003731C0">
      <w:pPr>
        <w:widowControl/>
        <w:tabs>
          <w:tab w:val="center" w:pos="4201"/>
          <w:tab w:val="right" w:leader="dot" w:pos="9298"/>
        </w:tabs>
        <w:autoSpaceDE w:val="0"/>
        <w:autoSpaceDN w:val="0"/>
        <w:spacing w:line="360" w:lineRule="auto"/>
        <w:ind w:firstLineChars="200" w:firstLine="420"/>
        <w:rPr>
          <w:rFonts w:ascii="宋体" w:eastAsia="宋体" w:hAnsi="宋体" w:cs="Times New Roman"/>
          <w:bCs/>
          <w:kern w:val="44"/>
          <w:szCs w:val="21"/>
          <w:lang w:val="zh-CN"/>
        </w:rPr>
      </w:pPr>
      <w:bookmarkStart w:id="47" w:name="_Hlk219367840"/>
      <w:r>
        <w:rPr>
          <w:rFonts w:ascii="Times New Roman" w:eastAsia="宋体" w:hAnsi="Times New Roman" w:cs="Times New Roman" w:hint="eastAsia"/>
          <w:kern w:val="0"/>
          <w:szCs w:val="20"/>
          <w:lang w:val="zh-CN"/>
        </w:rPr>
        <w:t>食物（</w:t>
      </w:r>
      <w:r w:rsidR="009678D6">
        <w:rPr>
          <w:rFonts w:ascii="Times New Roman" w:eastAsia="宋体" w:hAnsi="Times New Roman" w:cs="Times New Roman" w:hint="eastAsia"/>
          <w:kern w:val="0"/>
          <w:szCs w:val="20"/>
        </w:rPr>
        <w:t>食物</w:t>
      </w:r>
      <w:r>
        <w:rPr>
          <w:rFonts w:ascii="Times New Roman" w:eastAsia="宋体" w:hAnsi="Times New Roman" w:cs="Times New Roman" w:hint="eastAsia"/>
          <w:kern w:val="0"/>
          <w:szCs w:val="20"/>
        </w:rPr>
        <w:t>成分）维持人体正常生长、发育和正常生理机能的作用，以及在</w:t>
      </w:r>
      <w:r>
        <w:rPr>
          <w:rFonts w:ascii="宋体" w:eastAsia="宋体" w:hAnsi="宋体" w:cs="Times New Roman" w:hint="eastAsia"/>
          <w:bCs/>
          <w:kern w:val="44"/>
          <w:szCs w:val="21"/>
          <w:lang w:val="zh-CN"/>
        </w:rPr>
        <w:t>补充营养成分、改善机体健康状态或者降低疾病发生风险等方面对人体产生有益调节的功能表现。</w:t>
      </w:r>
    </w:p>
    <w:bookmarkEnd w:id="31"/>
    <w:bookmarkEnd w:id="32"/>
    <w:bookmarkEnd w:id="47"/>
    <w:p w14:paraId="4851667C" w14:textId="77777777" w:rsidR="001453E4" w:rsidRDefault="004D3DF5">
      <w:pPr>
        <w:pStyle w:val="1"/>
        <w:numPr>
          <w:ilvl w:val="0"/>
          <w:numId w:val="4"/>
        </w:numPr>
        <w:spacing w:before="0" w:after="0" w:line="480" w:lineRule="auto"/>
        <w:ind w:left="0" w:firstLine="0"/>
        <w:rPr>
          <w:rFonts w:ascii="黑体" w:eastAsia="黑体" w:hAnsi="黑体"/>
          <w:b w:val="0"/>
          <w:sz w:val="21"/>
          <w:szCs w:val="21"/>
        </w:rPr>
      </w:pPr>
      <w:r>
        <w:rPr>
          <w:rFonts w:ascii="黑体" w:eastAsia="黑体" w:hAnsi="黑体" w:hint="eastAsia"/>
          <w:b w:val="0"/>
          <w:sz w:val="21"/>
          <w:szCs w:val="21"/>
        </w:rPr>
        <w:lastRenderedPageBreak/>
        <w:t xml:space="preserve">评价方法  </w:t>
      </w:r>
    </w:p>
    <w:p w14:paraId="57F7D231" w14:textId="45239BC1" w:rsidR="001453E4" w:rsidRDefault="00883DC5">
      <w:pPr>
        <w:spacing w:line="360" w:lineRule="auto"/>
        <w:rPr>
          <w:rFonts w:ascii="Times New Roman" w:eastAsia="宋体" w:hAnsi="Times New Roman" w:cs="Times New Roman"/>
          <w:bCs/>
          <w:kern w:val="44"/>
          <w:szCs w:val="21"/>
          <w:lang w:val="zh-CN"/>
        </w:rPr>
      </w:pPr>
      <w:r>
        <w:rPr>
          <w:rFonts w:ascii="黑体" w:eastAsia="黑体" w:hAnsi="黑体" w:hint="eastAsia"/>
          <w:lang w:val="zh-CN"/>
        </w:rPr>
        <w:t>6</w:t>
      </w:r>
      <w:r w:rsidR="002420C5">
        <w:rPr>
          <w:rFonts w:ascii="黑体" w:eastAsia="黑体" w:hAnsi="黑体" w:hint="eastAsia"/>
          <w:lang w:val="zh-CN"/>
        </w:rPr>
        <w:t>.1</w:t>
      </w:r>
      <w:r w:rsidR="002E5B32">
        <w:rPr>
          <w:rFonts w:ascii="黑体" w:eastAsia="黑体" w:hAnsi="黑体" w:cs="Times New Roman" w:hint="eastAsia"/>
          <w:bCs/>
          <w:kern w:val="44"/>
          <w:szCs w:val="21"/>
          <w:lang w:val="zh-CN"/>
        </w:rPr>
        <w:t>仪器分析法</w:t>
      </w:r>
    </w:p>
    <w:p w14:paraId="47E67769" w14:textId="231E1121" w:rsidR="001453E4" w:rsidRDefault="002C1D3C">
      <w:pPr>
        <w:spacing w:line="360" w:lineRule="auto"/>
        <w:ind w:firstLineChars="200" w:firstLine="420"/>
        <w:rPr>
          <w:rFonts w:ascii="Times New Roman" w:eastAsia="宋体" w:hAnsi="Times New Roman" w:cs="Times New Roman"/>
          <w:bCs/>
          <w:kern w:val="44"/>
          <w:szCs w:val="21"/>
          <w:lang w:val="zh-CN"/>
        </w:rPr>
      </w:pPr>
      <w:bookmarkStart w:id="48" w:name="OLE_LINK22"/>
      <w:bookmarkStart w:id="49" w:name="OLE_LINK23"/>
      <w:bookmarkStart w:id="50" w:name="OLE_LINK24"/>
      <w:bookmarkStart w:id="51" w:name="_Hlk197461297"/>
      <w:r>
        <w:rPr>
          <w:rFonts w:ascii="Times New Roman" w:eastAsia="宋体" w:hAnsi="Times New Roman" w:cs="Times New Roman" w:hint="eastAsia"/>
          <w:bCs/>
          <w:kern w:val="44"/>
          <w:szCs w:val="21"/>
          <w:lang w:val="zh-CN"/>
        </w:rPr>
        <w:t>利用</w:t>
      </w:r>
      <w:r w:rsidR="0075393E">
        <w:rPr>
          <w:rFonts w:ascii="Times New Roman" w:eastAsia="宋体" w:hAnsi="Times New Roman" w:cs="Times New Roman" w:hint="eastAsia"/>
          <w:bCs/>
          <w:kern w:val="44"/>
          <w:szCs w:val="21"/>
          <w:lang w:val="zh-CN"/>
        </w:rPr>
        <w:t>检测</w:t>
      </w:r>
      <w:r w:rsidR="007E10A6">
        <w:rPr>
          <w:rFonts w:ascii="Times New Roman" w:eastAsia="宋体" w:hAnsi="Times New Roman" w:cs="Times New Roman" w:hint="eastAsia"/>
          <w:bCs/>
          <w:kern w:val="44"/>
          <w:szCs w:val="21"/>
          <w:lang w:val="zh-CN"/>
        </w:rPr>
        <w:t>仪器，</w:t>
      </w:r>
      <w:r w:rsidR="004D3DF5">
        <w:rPr>
          <w:rFonts w:ascii="Times New Roman" w:eastAsia="宋体" w:hAnsi="Times New Roman" w:cs="Times New Roman" w:hint="eastAsia"/>
          <w:bCs/>
          <w:kern w:val="44"/>
          <w:szCs w:val="21"/>
          <w:lang w:val="zh-CN"/>
        </w:rPr>
        <w:t>对农产品中的营养成分</w:t>
      </w:r>
      <w:r w:rsidR="002E5B32">
        <w:rPr>
          <w:rFonts w:ascii="Times New Roman" w:eastAsia="宋体" w:hAnsi="Times New Roman" w:cs="Times New Roman" w:hint="eastAsia"/>
          <w:bCs/>
          <w:kern w:val="44"/>
          <w:szCs w:val="21"/>
          <w:lang w:val="zh-CN"/>
        </w:rPr>
        <w:t>/</w:t>
      </w:r>
      <w:r w:rsidR="007C1F01">
        <w:rPr>
          <w:rFonts w:ascii="Times New Roman" w:eastAsia="宋体" w:hAnsi="Times New Roman" w:cs="Times New Roman" w:hint="eastAsia"/>
          <w:bCs/>
          <w:kern w:val="44"/>
          <w:szCs w:val="21"/>
          <w:lang w:val="zh-CN"/>
        </w:rPr>
        <w:t>抗营养因子的种类</w:t>
      </w:r>
      <w:r w:rsidR="007E10A6">
        <w:rPr>
          <w:rFonts w:ascii="Times New Roman" w:eastAsia="宋体" w:hAnsi="Times New Roman" w:cs="Times New Roman" w:hint="eastAsia"/>
          <w:bCs/>
          <w:kern w:val="44"/>
          <w:szCs w:val="21"/>
          <w:lang w:val="zh-CN"/>
        </w:rPr>
        <w:t>、</w:t>
      </w:r>
      <w:r w:rsidR="0075393E">
        <w:rPr>
          <w:rFonts w:ascii="Times New Roman" w:eastAsia="宋体" w:hAnsi="Times New Roman" w:cs="Times New Roman" w:hint="eastAsia"/>
          <w:bCs/>
          <w:kern w:val="44"/>
          <w:szCs w:val="21"/>
          <w:lang w:val="zh-CN"/>
        </w:rPr>
        <w:t>分子</w:t>
      </w:r>
      <w:r w:rsidR="007E10A6">
        <w:rPr>
          <w:rFonts w:ascii="Times New Roman" w:eastAsia="宋体" w:hAnsi="Times New Roman" w:cs="Times New Roman" w:hint="eastAsia"/>
          <w:bCs/>
          <w:kern w:val="44"/>
          <w:szCs w:val="21"/>
          <w:lang w:val="zh-CN"/>
        </w:rPr>
        <w:t>结构</w:t>
      </w:r>
      <w:r w:rsidR="002E5B32">
        <w:rPr>
          <w:rFonts w:ascii="Times New Roman" w:eastAsia="宋体" w:hAnsi="Times New Roman" w:cs="Times New Roman" w:hint="eastAsia"/>
          <w:bCs/>
          <w:kern w:val="44"/>
          <w:szCs w:val="21"/>
          <w:lang w:val="zh-CN"/>
        </w:rPr>
        <w:t>、</w:t>
      </w:r>
      <w:r w:rsidR="004D3DF5">
        <w:rPr>
          <w:rFonts w:ascii="Times New Roman" w:eastAsia="宋体" w:hAnsi="Times New Roman" w:cs="Times New Roman" w:hint="eastAsia"/>
          <w:bCs/>
          <w:kern w:val="44"/>
          <w:szCs w:val="21"/>
          <w:lang w:val="zh-CN"/>
        </w:rPr>
        <w:t>含量</w:t>
      </w:r>
      <w:r w:rsidR="0075393E">
        <w:rPr>
          <w:rFonts w:ascii="Times New Roman" w:eastAsia="宋体" w:hAnsi="Times New Roman" w:cs="Times New Roman" w:hint="eastAsia"/>
          <w:bCs/>
          <w:kern w:val="44"/>
          <w:szCs w:val="21"/>
          <w:lang w:val="zh-CN"/>
        </w:rPr>
        <w:t>水平</w:t>
      </w:r>
      <w:r w:rsidR="002E5B32">
        <w:rPr>
          <w:rFonts w:ascii="Times New Roman" w:eastAsia="宋体" w:hAnsi="Times New Roman" w:cs="Times New Roman" w:hint="eastAsia"/>
          <w:bCs/>
          <w:kern w:val="44"/>
          <w:szCs w:val="21"/>
          <w:lang w:val="zh-CN"/>
        </w:rPr>
        <w:t>、分布情况等</w:t>
      </w:r>
      <w:r w:rsidR="004D3DF5">
        <w:rPr>
          <w:rFonts w:ascii="Times New Roman" w:eastAsia="宋体" w:hAnsi="Times New Roman" w:cs="Times New Roman" w:hint="eastAsia"/>
          <w:bCs/>
          <w:kern w:val="44"/>
          <w:szCs w:val="21"/>
          <w:lang w:val="zh-CN"/>
        </w:rPr>
        <w:t>进行</w:t>
      </w:r>
      <w:r w:rsidR="0075393E">
        <w:rPr>
          <w:rFonts w:ascii="Times New Roman" w:eastAsia="宋体" w:hAnsi="Times New Roman" w:cs="Times New Roman" w:hint="eastAsia"/>
          <w:bCs/>
          <w:kern w:val="44"/>
          <w:szCs w:val="21"/>
          <w:lang w:val="zh-CN"/>
        </w:rPr>
        <w:t>定性定量检测与对比分析</w:t>
      </w:r>
      <w:r w:rsidR="00BC3D85">
        <w:rPr>
          <w:rFonts w:ascii="Times New Roman" w:eastAsia="宋体" w:hAnsi="Times New Roman" w:cs="Times New Roman" w:hint="eastAsia"/>
          <w:bCs/>
          <w:kern w:val="44"/>
          <w:szCs w:val="21"/>
          <w:lang w:val="zh-CN"/>
        </w:rPr>
        <w:t>。</w:t>
      </w:r>
      <w:bookmarkEnd w:id="48"/>
      <w:bookmarkEnd w:id="49"/>
      <w:bookmarkEnd w:id="50"/>
    </w:p>
    <w:bookmarkEnd w:id="51"/>
    <w:p w14:paraId="5525C693" w14:textId="64FC9AEE" w:rsidR="001453E4" w:rsidRDefault="00883DC5">
      <w:pPr>
        <w:spacing w:line="360" w:lineRule="auto"/>
        <w:rPr>
          <w:rFonts w:ascii="黑体" w:eastAsia="黑体" w:hAnsi="黑体"/>
          <w:lang w:val="zh-CN"/>
        </w:rPr>
      </w:pPr>
      <w:r>
        <w:rPr>
          <w:rFonts w:ascii="黑体" w:eastAsia="黑体" w:hAnsi="黑体" w:cs="Times New Roman" w:hint="eastAsia"/>
          <w:bCs/>
          <w:kern w:val="44"/>
          <w:szCs w:val="21"/>
          <w:lang w:val="zh-CN"/>
        </w:rPr>
        <w:t>6</w:t>
      </w:r>
      <w:r w:rsidR="002420C5">
        <w:rPr>
          <w:rFonts w:ascii="黑体" w:eastAsia="黑体" w:hAnsi="黑体" w:cs="Times New Roman" w:hint="eastAsia"/>
          <w:bCs/>
          <w:kern w:val="44"/>
          <w:szCs w:val="21"/>
          <w:lang w:val="zh-CN"/>
        </w:rPr>
        <w:t xml:space="preserve">.2  </w:t>
      </w:r>
      <w:bookmarkStart w:id="52" w:name="_Hlk187075818"/>
      <w:r w:rsidR="002420C5">
        <w:rPr>
          <w:rFonts w:ascii="黑体" w:eastAsia="黑体" w:hAnsi="黑体" w:cs="Times New Roman" w:hint="eastAsia"/>
          <w:bCs/>
          <w:kern w:val="44"/>
          <w:szCs w:val="21"/>
          <w:lang w:val="zh-CN"/>
        </w:rPr>
        <w:t>数学模型评价</w:t>
      </w:r>
    </w:p>
    <w:p w14:paraId="1447D351" w14:textId="7F8C3018" w:rsidR="001453E4" w:rsidRDefault="004D3DF5">
      <w:pPr>
        <w:spacing w:line="360" w:lineRule="auto"/>
        <w:ind w:firstLineChars="200" w:firstLine="420"/>
        <w:rPr>
          <w:rFonts w:ascii="Times New Roman" w:eastAsia="宋体" w:hAnsi="Times New Roman" w:cs="Times New Roman"/>
          <w:bCs/>
          <w:kern w:val="44"/>
          <w:szCs w:val="21"/>
          <w:lang w:val="zh-CN"/>
        </w:rPr>
      </w:pPr>
      <w:bookmarkStart w:id="53" w:name="_Hlk187076011"/>
      <w:bookmarkEnd w:id="52"/>
      <w:r>
        <w:rPr>
          <w:rFonts w:ascii="Times New Roman" w:eastAsia="宋体" w:hAnsi="Times New Roman" w:cs="Times New Roman" w:hint="eastAsia"/>
          <w:bCs/>
          <w:kern w:val="44"/>
          <w:szCs w:val="21"/>
          <w:lang w:val="zh-CN"/>
        </w:rPr>
        <w:t>利用</w:t>
      </w:r>
      <w:r w:rsidR="00B2256D" w:rsidRPr="00B2256D">
        <w:rPr>
          <w:rFonts w:ascii="Times New Roman" w:eastAsia="宋体" w:hAnsi="Times New Roman" w:cs="Times New Roman"/>
          <w:bCs/>
          <w:kern w:val="44"/>
          <w:szCs w:val="21"/>
          <w:lang w:val="zh-CN"/>
        </w:rPr>
        <w:t>营养素参考值</w:t>
      </w:r>
      <w:r>
        <w:rPr>
          <w:rFonts w:ascii="Times New Roman" w:eastAsia="宋体" w:hAnsi="Times New Roman" w:cs="Times New Roman" w:hint="eastAsia"/>
          <w:bCs/>
          <w:kern w:val="44"/>
          <w:szCs w:val="21"/>
          <w:lang w:val="zh-CN"/>
        </w:rPr>
        <w:t>、氨基酸评分、营养素密度法、营养质量指数、营养素度量法、</w:t>
      </w:r>
      <w:r w:rsidR="007F6C17">
        <w:rPr>
          <w:rFonts w:ascii="Times New Roman" w:eastAsia="宋体" w:hAnsi="Times New Roman" w:cs="Times New Roman" w:hint="eastAsia"/>
          <w:bCs/>
          <w:kern w:val="44"/>
          <w:szCs w:val="21"/>
          <w:lang w:val="zh-CN"/>
        </w:rPr>
        <w:t>膳食</w:t>
      </w:r>
      <w:r>
        <w:rPr>
          <w:rFonts w:ascii="Times New Roman" w:eastAsia="宋体" w:hAnsi="Times New Roman" w:cs="Times New Roman" w:hint="eastAsia"/>
          <w:bCs/>
          <w:kern w:val="44"/>
          <w:szCs w:val="21"/>
          <w:lang w:val="zh-CN"/>
        </w:rPr>
        <w:t>炎症指数等数学模型对营养成分、</w:t>
      </w:r>
      <w:r w:rsidR="00E12E46">
        <w:rPr>
          <w:rFonts w:ascii="Times New Roman" w:eastAsia="宋体" w:hAnsi="Times New Roman" w:cs="Times New Roman" w:hint="eastAsia"/>
          <w:bCs/>
          <w:kern w:val="44"/>
          <w:szCs w:val="21"/>
        </w:rPr>
        <w:t>营养</w:t>
      </w:r>
      <w:r>
        <w:rPr>
          <w:rFonts w:ascii="Times New Roman" w:eastAsia="宋体" w:hAnsi="Times New Roman" w:cs="Times New Roman" w:hint="eastAsia"/>
          <w:bCs/>
          <w:kern w:val="44"/>
          <w:szCs w:val="21"/>
        </w:rPr>
        <w:t>质量、健康风险</w:t>
      </w:r>
      <w:r>
        <w:rPr>
          <w:rFonts w:ascii="Times New Roman" w:eastAsia="宋体" w:hAnsi="Times New Roman" w:cs="Times New Roman" w:hint="eastAsia"/>
          <w:bCs/>
          <w:kern w:val="44"/>
          <w:szCs w:val="21"/>
          <w:lang w:val="zh-CN"/>
        </w:rPr>
        <w:t>进行</w:t>
      </w:r>
      <w:r>
        <w:rPr>
          <w:rFonts w:ascii="Times New Roman" w:eastAsia="宋体" w:hAnsi="Times New Roman" w:cs="Times New Roman" w:hint="eastAsia"/>
          <w:bCs/>
          <w:kern w:val="44"/>
          <w:szCs w:val="21"/>
        </w:rPr>
        <w:t>评估</w:t>
      </w:r>
      <w:r>
        <w:rPr>
          <w:rFonts w:ascii="Times New Roman" w:eastAsia="宋体" w:hAnsi="Times New Roman" w:cs="Times New Roman" w:hint="eastAsia"/>
          <w:bCs/>
          <w:kern w:val="44"/>
          <w:szCs w:val="21"/>
          <w:lang w:val="zh-CN"/>
        </w:rPr>
        <w:t>，评价其是否满足机体生理需求</w:t>
      </w:r>
      <w:bookmarkEnd w:id="53"/>
      <w:r>
        <w:rPr>
          <w:rFonts w:ascii="Times New Roman" w:eastAsia="宋体" w:hAnsi="Times New Roman" w:cs="Times New Roman" w:hint="eastAsia"/>
          <w:bCs/>
          <w:kern w:val="44"/>
          <w:szCs w:val="21"/>
          <w:lang w:val="zh-CN"/>
        </w:rPr>
        <w:t>。</w:t>
      </w:r>
    </w:p>
    <w:p w14:paraId="6D9AC7D7" w14:textId="606AED36" w:rsidR="001453E4" w:rsidRDefault="00883DC5">
      <w:pPr>
        <w:spacing w:line="360" w:lineRule="auto"/>
        <w:rPr>
          <w:rFonts w:ascii="黑体" w:eastAsia="黑体" w:hAnsi="黑体"/>
          <w:lang w:val="zh-CN"/>
        </w:rPr>
      </w:pPr>
      <w:r>
        <w:rPr>
          <w:rFonts w:ascii="黑体" w:eastAsia="黑体" w:hAnsi="黑体" w:cs="Times New Roman" w:hint="eastAsia"/>
          <w:bCs/>
          <w:kern w:val="44"/>
          <w:szCs w:val="21"/>
          <w:lang w:val="zh-CN"/>
        </w:rPr>
        <w:t>6</w:t>
      </w:r>
      <w:r w:rsidR="002420C5">
        <w:rPr>
          <w:rFonts w:ascii="黑体" w:eastAsia="黑体" w:hAnsi="黑体" w:cs="Times New Roman" w:hint="eastAsia"/>
          <w:bCs/>
          <w:kern w:val="44"/>
          <w:szCs w:val="21"/>
          <w:lang w:val="zh-CN"/>
        </w:rPr>
        <w:t>.3  体外实验评价</w:t>
      </w:r>
    </w:p>
    <w:p w14:paraId="7DDD93F5" w14:textId="77777777" w:rsidR="001453E4" w:rsidRDefault="004D3DF5">
      <w:pPr>
        <w:spacing w:line="360" w:lineRule="auto"/>
        <w:ind w:firstLineChars="200" w:firstLine="420"/>
        <w:rPr>
          <w:rFonts w:ascii="Times New Roman" w:eastAsia="宋体" w:hAnsi="Times New Roman" w:cs="Times New Roman"/>
          <w:bCs/>
          <w:kern w:val="44"/>
          <w:szCs w:val="21"/>
          <w:lang w:val="zh-CN"/>
        </w:rPr>
      </w:pPr>
      <w:r>
        <w:rPr>
          <w:rFonts w:ascii="Times New Roman" w:eastAsia="宋体" w:hAnsi="Times New Roman" w:cs="Times New Roman" w:hint="eastAsia"/>
          <w:bCs/>
          <w:kern w:val="44"/>
          <w:szCs w:val="21"/>
          <w:lang w:val="zh-CN"/>
        </w:rPr>
        <w:t>在活体动物之外，运用化学、细胞、类器官、离体器官、微生物</w:t>
      </w:r>
      <w:r>
        <w:rPr>
          <w:rFonts w:ascii="Times New Roman" w:eastAsia="宋体" w:hAnsi="Times New Roman" w:cs="Times New Roman" w:hint="eastAsia"/>
          <w:bCs/>
          <w:kern w:val="44"/>
          <w:szCs w:val="21"/>
        </w:rPr>
        <w:t>发酵</w:t>
      </w:r>
      <w:r>
        <w:rPr>
          <w:rFonts w:ascii="Times New Roman" w:eastAsia="宋体" w:hAnsi="Times New Roman" w:cs="Times New Roman" w:hint="eastAsia"/>
          <w:bCs/>
          <w:kern w:val="44"/>
          <w:szCs w:val="21"/>
          <w:lang w:val="zh-CN"/>
        </w:rPr>
        <w:t>等方法模拟机体内环境，对评价对象的</w:t>
      </w:r>
      <w:r>
        <w:rPr>
          <w:rFonts w:ascii="宋体" w:eastAsia="宋体" w:hAnsi="宋体"/>
          <w:lang w:val="zh-CN"/>
        </w:rPr>
        <w:t>消化吸收</w:t>
      </w:r>
      <w:r>
        <w:rPr>
          <w:rFonts w:ascii="宋体" w:eastAsia="宋体" w:hAnsi="宋体" w:hint="eastAsia"/>
          <w:lang w:val="zh-CN"/>
        </w:rPr>
        <w:t>、</w:t>
      </w:r>
      <w:r>
        <w:rPr>
          <w:rFonts w:ascii="宋体" w:eastAsia="宋体" w:hAnsi="宋体"/>
          <w:lang w:val="zh-CN"/>
        </w:rPr>
        <w:t>生理应答情况</w:t>
      </w:r>
      <w:r>
        <w:rPr>
          <w:rFonts w:ascii="宋体" w:eastAsia="宋体" w:hAnsi="宋体" w:hint="eastAsia"/>
          <w:lang w:val="zh-CN"/>
        </w:rPr>
        <w:t>和</w:t>
      </w:r>
      <w:r>
        <w:rPr>
          <w:rFonts w:ascii="宋体" w:eastAsia="宋体" w:hAnsi="宋体" w:hint="eastAsia"/>
        </w:rPr>
        <w:t>潜在</w:t>
      </w:r>
      <w:r>
        <w:rPr>
          <w:rFonts w:ascii="宋体" w:eastAsia="宋体" w:hAnsi="宋体" w:hint="eastAsia"/>
          <w:lang w:val="zh-CN"/>
        </w:rPr>
        <w:t>生理功能进行评价</w:t>
      </w:r>
      <w:r>
        <w:rPr>
          <w:rFonts w:ascii="Times New Roman" w:eastAsia="宋体" w:hAnsi="Times New Roman" w:cs="Times New Roman" w:hint="eastAsia"/>
          <w:bCs/>
          <w:kern w:val="44"/>
          <w:szCs w:val="21"/>
          <w:lang w:val="zh-CN"/>
        </w:rPr>
        <w:t>。</w:t>
      </w:r>
    </w:p>
    <w:p w14:paraId="6716D72E" w14:textId="07418719" w:rsidR="001453E4" w:rsidRDefault="00883DC5">
      <w:pPr>
        <w:spacing w:line="360" w:lineRule="auto"/>
        <w:rPr>
          <w:rFonts w:ascii="黑体" w:eastAsia="黑体" w:hAnsi="黑体"/>
          <w:lang w:val="zh-CN"/>
        </w:rPr>
      </w:pPr>
      <w:r>
        <w:rPr>
          <w:rFonts w:ascii="黑体" w:eastAsia="黑体" w:hAnsi="黑体" w:cs="Times New Roman" w:hint="eastAsia"/>
          <w:bCs/>
          <w:kern w:val="44"/>
          <w:szCs w:val="21"/>
          <w:lang w:val="zh-CN"/>
        </w:rPr>
        <w:t>6</w:t>
      </w:r>
      <w:r w:rsidR="002420C5">
        <w:rPr>
          <w:rFonts w:ascii="黑体" w:eastAsia="黑体" w:hAnsi="黑体" w:cs="Times New Roman" w:hint="eastAsia"/>
          <w:bCs/>
          <w:kern w:val="44"/>
          <w:szCs w:val="21"/>
          <w:lang w:val="zh-CN"/>
        </w:rPr>
        <w:t xml:space="preserve">.4  动物实验评价   </w:t>
      </w:r>
    </w:p>
    <w:p w14:paraId="44E6D8C5" w14:textId="0E186ABF" w:rsidR="001453E4" w:rsidRDefault="004D3DF5">
      <w:pPr>
        <w:spacing w:line="360" w:lineRule="auto"/>
        <w:rPr>
          <w:rFonts w:ascii="Times New Roman" w:eastAsia="宋体" w:hAnsi="Times New Roman" w:cs="Times New Roman"/>
          <w:bCs/>
          <w:kern w:val="44"/>
          <w:szCs w:val="21"/>
          <w:lang w:val="zh-CN"/>
        </w:rPr>
      </w:pPr>
      <w:r>
        <w:rPr>
          <w:rFonts w:ascii="Times New Roman" w:eastAsia="宋体" w:hAnsi="Times New Roman" w:cs="Times New Roman" w:hint="eastAsia"/>
          <w:bCs/>
          <w:kern w:val="44"/>
          <w:szCs w:val="21"/>
          <w:lang w:val="zh-CN"/>
        </w:rPr>
        <w:t xml:space="preserve">    </w:t>
      </w:r>
      <w:r>
        <w:rPr>
          <w:rFonts w:ascii="Times New Roman" w:eastAsia="宋体" w:hAnsi="Times New Roman" w:cs="Times New Roman" w:hint="eastAsia"/>
          <w:bCs/>
          <w:kern w:val="44"/>
          <w:szCs w:val="21"/>
          <w:lang w:val="zh-CN"/>
        </w:rPr>
        <w:t>以活体动物为模型，对评价对象在整体生物体内的</w:t>
      </w:r>
      <w:r>
        <w:rPr>
          <w:rFonts w:ascii="宋体" w:eastAsia="宋体" w:hAnsi="宋体"/>
          <w:lang w:val="zh-CN"/>
        </w:rPr>
        <w:t>消化吸收</w:t>
      </w:r>
      <w:r>
        <w:rPr>
          <w:rFonts w:ascii="宋体" w:eastAsia="宋体" w:hAnsi="宋体" w:hint="eastAsia"/>
          <w:lang w:val="zh-CN"/>
        </w:rPr>
        <w:t>、</w:t>
      </w:r>
      <w:r>
        <w:rPr>
          <w:rFonts w:ascii="宋体" w:eastAsia="宋体" w:hAnsi="宋体"/>
          <w:lang w:val="zh-CN"/>
        </w:rPr>
        <w:t>生理应答情况</w:t>
      </w:r>
      <w:r>
        <w:rPr>
          <w:rFonts w:ascii="宋体" w:eastAsia="宋体" w:hAnsi="宋体" w:hint="eastAsia"/>
          <w:lang w:val="zh-CN"/>
        </w:rPr>
        <w:t>和</w:t>
      </w:r>
      <w:r w:rsidR="00E12E46">
        <w:rPr>
          <w:rFonts w:ascii="宋体" w:eastAsia="宋体" w:hAnsi="宋体" w:hint="eastAsia"/>
          <w:lang w:val="zh-CN"/>
        </w:rPr>
        <w:t>潜在</w:t>
      </w:r>
      <w:r>
        <w:rPr>
          <w:rFonts w:ascii="宋体" w:eastAsia="宋体" w:hAnsi="宋体" w:hint="eastAsia"/>
          <w:lang w:val="zh-CN"/>
        </w:rPr>
        <w:t>生理功能进行评价</w:t>
      </w:r>
      <w:r>
        <w:rPr>
          <w:rFonts w:ascii="Times New Roman" w:eastAsia="宋体" w:hAnsi="Times New Roman" w:cs="Times New Roman" w:hint="eastAsia"/>
          <w:bCs/>
          <w:kern w:val="44"/>
          <w:szCs w:val="21"/>
          <w:lang w:val="zh-CN"/>
        </w:rPr>
        <w:t>。</w:t>
      </w:r>
    </w:p>
    <w:p w14:paraId="1FDC9B4D" w14:textId="2FE5F470" w:rsidR="001453E4" w:rsidRDefault="00883DC5">
      <w:pPr>
        <w:spacing w:line="360" w:lineRule="auto"/>
        <w:rPr>
          <w:rFonts w:ascii="黑体" w:eastAsia="黑体" w:hAnsi="黑体" w:cs="Times New Roman"/>
          <w:bCs/>
          <w:kern w:val="44"/>
          <w:szCs w:val="21"/>
          <w:lang w:val="zh-CN"/>
        </w:rPr>
      </w:pPr>
      <w:r>
        <w:rPr>
          <w:rFonts w:ascii="黑体" w:eastAsia="黑体" w:hAnsi="黑体" w:cs="Times New Roman" w:hint="eastAsia"/>
          <w:bCs/>
          <w:kern w:val="44"/>
          <w:szCs w:val="21"/>
          <w:lang w:val="zh-CN"/>
        </w:rPr>
        <w:t>6</w:t>
      </w:r>
      <w:r w:rsidR="002420C5">
        <w:rPr>
          <w:rFonts w:ascii="黑体" w:eastAsia="黑体" w:hAnsi="黑体" w:cs="Times New Roman" w:hint="eastAsia"/>
          <w:bCs/>
          <w:kern w:val="44"/>
          <w:szCs w:val="21"/>
          <w:lang w:val="zh-CN"/>
        </w:rPr>
        <w:t>.5  人体试验评价</w:t>
      </w:r>
    </w:p>
    <w:p w14:paraId="26EA36B3" w14:textId="77777777" w:rsidR="001453E4" w:rsidRDefault="004D3DF5">
      <w:pPr>
        <w:spacing w:line="360" w:lineRule="auto"/>
        <w:ind w:firstLine="420"/>
        <w:rPr>
          <w:rFonts w:ascii="宋体" w:eastAsia="宋体" w:hAnsi="宋体"/>
          <w:lang w:val="zh-CN"/>
        </w:rPr>
      </w:pPr>
      <w:r>
        <w:rPr>
          <w:rFonts w:ascii="宋体" w:eastAsia="宋体" w:hAnsi="宋体"/>
          <w:lang w:val="zh-CN"/>
        </w:rPr>
        <w:t>以健康或亚健康人群为对象，按科学规范实施</w:t>
      </w:r>
      <w:r>
        <w:rPr>
          <w:rFonts w:ascii="宋体" w:eastAsia="宋体" w:hAnsi="宋体" w:hint="eastAsia"/>
        </w:rPr>
        <w:t>观察性和</w:t>
      </w:r>
      <w:r>
        <w:rPr>
          <w:rFonts w:ascii="宋体" w:eastAsia="宋体" w:hAnsi="宋体"/>
          <w:lang w:val="zh-CN"/>
        </w:rPr>
        <w:t>干预性试验，</w:t>
      </w:r>
      <w:r>
        <w:rPr>
          <w:rFonts w:ascii="宋体" w:eastAsia="宋体" w:hAnsi="宋体" w:hint="eastAsia"/>
          <w:lang w:val="zh-CN"/>
        </w:rPr>
        <w:t>对</w:t>
      </w:r>
      <w:r>
        <w:rPr>
          <w:rFonts w:ascii="宋体" w:eastAsia="宋体" w:hAnsi="宋体"/>
          <w:lang w:val="zh-CN"/>
        </w:rPr>
        <w:t>评价</w:t>
      </w:r>
      <w:r>
        <w:rPr>
          <w:rFonts w:ascii="宋体" w:eastAsia="宋体" w:hAnsi="宋体" w:hint="eastAsia"/>
          <w:lang w:val="zh-CN"/>
        </w:rPr>
        <w:t>对象</w:t>
      </w:r>
      <w:r>
        <w:rPr>
          <w:rFonts w:ascii="宋体" w:eastAsia="宋体" w:hAnsi="宋体"/>
          <w:lang w:val="zh-CN"/>
        </w:rPr>
        <w:t>满足机体需求程度、消化吸收</w:t>
      </w:r>
      <w:r>
        <w:rPr>
          <w:rFonts w:ascii="宋体" w:eastAsia="宋体" w:hAnsi="宋体" w:hint="eastAsia"/>
          <w:lang w:val="zh-CN"/>
        </w:rPr>
        <w:t>、</w:t>
      </w:r>
      <w:r>
        <w:rPr>
          <w:rFonts w:ascii="宋体" w:eastAsia="宋体" w:hAnsi="宋体"/>
          <w:lang w:val="zh-CN"/>
        </w:rPr>
        <w:t>生理应答情况</w:t>
      </w:r>
      <w:r>
        <w:rPr>
          <w:rFonts w:ascii="宋体" w:eastAsia="宋体" w:hAnsi="宋体" w:hint="eastAsia"/>
          <w:lang w:val="zh-CN"/>
        </w:rPr>
        <w:t>和生理功能进行评价</w:t>
      </w:r>
      <w:r>
        <w:rPr>
          <w:rFonts w:ascii="宋体" w:eastAsia="宋体" w:hAnsi="宋体"/>
          <w:lang w:val="zh-CN"/>
        </w:rPr>
        <w:t>。</w:t>
      </w:r>
    </w:p>
    <w:p w14:paraId="4A478673" w14:textId="47F1F718" w:rsidR="001453E4" w:rsidRDefault="00883DC5">
      <w:pPr>
        <w:spacing w:line="360" w:lineRule="auto"/>
        <w:rPr>
          <w:rFonts w:ascii="黑体" w:eastAsia="黑体" w:hAnsi="黑体" w:cs="Times New Roman"/>
          <w:bCs/>
          <w:kern w:val="44"/>
          <w:szCs w:val="21"/>
          <w:lang w:val="zh-CN"/>
        </w:rPr>
      </w:pPr>
      <w:r>
        <w:rPr>
          <w:rFonts w:ascii="黑体" w:eastAsia="黑体" w:hAnsi="黑体" w:cs="Times New Roman" w:hint="eastAsia"/>
          <w:bCs/>
          <w:kern w:val="44"/>
          <w:szCs w:val="21"/>
          <w:lang w:val="zh-CN"/>
        </w:rPr>
        <w:t>6</w:t>
      </w:r>
      <w:r w:rsidR="002420C5">
        <w:rPr>
          <w:rFonts w:ascii="黑体" w:eastAsia="黑体" w:hAnsi="黑体" w:cs="Times New Roman" w:hint="eastAsia"/>
          <w:bCs/>
          <w:kern w:val="44"/>
          <w:szCs w:val="21"/>
          <w:lang w:val="zh-CN"/>
        </w:rPr>
        <w:t>.6  科学证据评价</w:t>
      </w:r>
    </w:p>
    <w:p w14:paraId="0356335C" w14:textId="3D7C146D" w:rsidR="001453E4" w:rsidRDefault="004D3DF5">
      <w:pPr>
        <w:spacing w:line="360" w:lineRule="auto"/>
        <w:ind w:firstLine="420"/>
        <w:rPr>
          <w:rFonts w:ascii="Times New Roman" w:eastAsia="宋体" w:hAnsi="Times New Roman" w:cs="Times New Roman"/>
          <w:bCs/>
          <w:kern w:val="44"/>
          <w:szCs w:val="21"/>
          <w:lang w:val="zh-CN"/>
        </w:rPr>
      </w:pPr>
      <w:r>
        <w:rPr>
          <w:rFonts w:ascii="Times New Roman" w:eastAsia="宋体" w:hAnsi="Times New Roman" w:cs="Times New Roman" w:hint="eastAsia"/>
          <w:bCs/>
          <w:kern w:val="44"/>
          <w:szCs w:val="21"/>
          <w:lang w:val="zh-CN"/>
        </w:rPr>
        <w:t>通过全面、系统地收集和筛选符合要求的正式发表研究文献，对文献质量和证据体进行评价，得出证据强度等级，建立食物摄入与其在维持或改善机体健康状况和降低疾病发生风险间的</w:t>
      </w:r>
      <w:r>
        <w:rPr>
          <w:rFonts w:ascii="Times New Roman" w:eastAsia="宋体" w:hAnsi="Times New Roman" w:cs="Times New Roman" w:hint="eastAsia"/>
          <w:bCs/>
          <w:kern w:val="44"/>
          <w:szCs w:val="21"/>
        </w:rPr>
        <w:t>关联强度</w:t>
      </w:r>
      <w:r>
        <w:rPr>
          <w:rFonts w:ascii="Times New Roman" w:eastAsia="宋体" w:hAnsi="Times New Roman" w:cs="Times New Roman" w:hint="eastAsia"/>
          <w:bCs/>
          <w:kern w:val="44"/>
          <w:szCs w:val="21"/>
          <w:lang w:val="zh-CN"/>
        </w:rPr>
        <w:t>。</w:t>
      </w:r>
    </w:p>
    <w:p w14:paraId="70E1D8B3" w14:textId="4A40D9EA" w:rsidR="001453E4" w:rsidRDefault="00883DC5">
      <w:pPr>
        <w:spacing w:line="360" w:lineRule="auto"/>
        <w:rPr>
          <w:rFonts w:ascii="黑体" w:eastAsia="黑体" w:hAnsi="黑体" w:cs="Times New Roman"/>
          <w:bCs/>
          <w:kern w:val="44"/>
          <w:szCs w:val="21"/>
          <w:lang w:val="zh-CN"/>
        </w:rPr>
      </w:pPr>
      <w:r>
        <w:rPr>
          <w:rFonts w:ascii="黑体" w:eastAsia="黑体" w:hAnsi="黑体" w:cs="Times New Roman" w:hint="eastAsia"/>
          <w:bCs/>
          <w:kern w:val="44"/>
          <w:szCs w:val="21"/>
          <w:lang w:val="zh-CN"/>
        </w:rPr>
        <w:t>6</w:t>
      </w:r>
      <w:r w:rsidR="002420C5">
        <w:rPr>
          <w:rFonts w:ascii="黑体" w:eastAsia="黑体" w:hAnsi="黑体" w:cs="Times New Roman" w:hint="eastAsia"/>
          <w:bCs/>
          <w:kern w:val="44"/>
          <w:szCs w:val="21"/>
          <w:lang w:val="zh-CN"/>
        </w:rPr>
        <w:t>.7 跟踪评价</w:t>
      </w:r>
    </w:p>
    <w:p w14:paraId="4D1D6DFB" w14:textId="77777777" w:rsidR="001453E4" w:rsidRDefault="004D3DF5">
      <w:pPr>
        <w:spacing w:line="360" w:lineRule="auto"/>
        <w:ind w:firstLineChars="200" w:firstLine="420"/>
        <w:rPr>
          <w:rFonts w:ascii="宋体" w:eastAsia="宋体" w:hAnsi="宋体" w:cs="Times New Roman"/>
          <w:bCs/>
          <w:kern w:val="44"/>
          <w:szCs w:val="21"/>
          <w:lang w:val="zh-CN"/>
        </w:rPr>
      </w:pPr>
      <w:bookmarkStart w:id="54" w:name="_Hlk219448174"/>
      <w:r>
        <w:rPr>
          <w:rFonts w:ascii="宋体" w:eastAsia="宋体" w:hAnsi="宋体" w:cs="Times New Roman" w:hint="eastAsia"/>
          <w:bCs/>
          <w:kern w:val="44"/>
          <w:szCs w:val="21"/>
          <w:lang w:val="zh-CN"/>
        </w:rPr>
        <w:t>在完成农产品营养品质评价并出具报告后，根据长期和真实食用情况，进行追踪式评价，以验证结果的有效性。</w:t>
      </w:r>
    </w:p>
    <w:p w14:paraId="1C152AA1" w14:textId="77777777" w:rsidR="001453E4" w:rsidRDefault="004D3DF5">
      <w:pPr>
        <w:pStyle w:val="1"/>
        <w:numPr>
          <w:ilvl w:val="0"/>
          <w:numId w:val="4"/>
        </w:numPr>
        <w:spacing w:before="0" w:after="0" w:line="480" w:lineRule="auto"/>
        <w:ind w:left="0" w:firstLine="0"/>
        <w:rPr>
          <w:rFonts w:ascii="黑体" w:eastAsia="黑体" w:hAnsi="黑体"/>
          <w:b w:val="0"/>
          <w:sz w:val="21"/>
          <w:szCs w:val="21"/>
        </w:rPr>
      </w:pPr>
      <w:bookmarkStart w:id="55" w:name="_Hlk29882862"/>
      <w:bookmarkEnd w:id="54"/>
      <w:r>
        <w:rPr>
          <w:rFonts w:ascii="黑体" w:eastAsia="黑体" w:hAnsi="黑体" w:hint="eastAsia"/>
          <w:b w:val="0"/>
          <w:sz w:val="21"/>
          <w:szCs w:val="21"/>
        </w:rPr>
        <w:t>评价程序</w:t>
      </w:r>
    </w:p>
    <w:p w14:paraId="134E5936" w14:textId="2CCCB55E" w:rsidR="002E1C60" w:rsidRPr="00B54598" w:rsidRDefault="00883DC5">
      <w:pPr>
        <w:spacing w:line="360" w:lineRule="auto"/>
        <w:rPr>
          <w:rFonts w:ascii="黑体" w:eastAsia="黑体" w:hAnsi="黑体" w:cs="Times New Roman"/>
          <w:bCs/>
          <w:kern w:val="44"/>
          <w:szCs w:val="21"/>
          <w:lang w:val="zh-CN"/>
        </w:rPr>
      </w:pPr>
      <w:r>
        <w:rPr>
          <w:rFonts w:ascii="黑体" w:eastAsia="黑体" w:hAnsi="黑体" w:cs="Times New Roman" w:hint="eastAsia"/>
          <w:bCs/>
          <w:kern w:val="44"/>
          <w:szCs w:val="21"/>
          <w:lang w:val="zh-CN"/>
        </w:rPr>
        <w:t>7</w:t>
      </w:r>
      <w:r w:rsidR="002420C5" w:rsidRPr="00B54598">
        <w:rPr>
          <w:rFonts w:ascii="黑体" w:eastAsia="黑体" w:hAnsi="黑体" w:cs="Times New Roman" w:hint="eastAsia"/>
          <w:bCs/>
          <w:kern w:val="44"/>
          <w:szCs w:val="21"/>
          <w:lang w:val="zh-CN"/>
        </w:rPr>
        <w:t xml:space="preserve">.1 </w:t>
      </w:r>
      <w:r w:rsidR="002E1C60" w:rsidRPr="00B54598">
        <w:rPr>
          <w:rFonts w:ascii="黑体" w:eastAsia="黑体" w:hAnsi="黑体" w:cs="Times New Roman" w:hint="eastAsia"/>
          <w:bCs/>
          <w:kern w:val="44"/>
          <w:szCs w:val="21"/>
          <w:lang w:val="zh-CN"/>
        </w:rPr>
        <w:t>明确评价目的</w:t>
      </w:r>
    </w:p>
    <w:p w14:paraId="027AEDB7" w14:textId="54598947" w:rsidR="002E1C60" w:rsidRDefault="002E1C60" w:rsidP="00E12E46">
      <w:pPr>
        <w:spacing w:line="360" w:lineRule="auto"/>
        <w:ind w:firstLineChars="200" w:firstLine="420"/>
        <w:rPr>
          <w:lang w:val="zh-CN"/>
        </w:rPr>
      </w:pPr>
      <w:r w:rsidRPr="00E12E46">
        <w:rPr>
          <w:rFonts w:ascii="宋体" w:eastAsia="宋体" w:hAnsi="宋体" w:cs="Times New Roman" w:hint="eastAsia"/>
          <w:bCs/>
          <w:kern w:val="44"/>
          <w:szCs w:val="21"/>
          <w:lang w:val="zh-CN"/>
        </w:rPr>
        <w:t>根据科学研究、</w:t>
      </w:r>
      <w:r w:rsidR="003A74D0" w:rsidRPr="00E12E46">
        <w:rPr>
          <w:rFonts w:ascii="宋体" w:eastAsia="宋体" w:hAnsi="宋体" w:cs="Times New Roman" w:hint="eastAsia"/>
          <w:bCs/>
          <w:kern w:val="44"/>
          <w:szCs w:val="21"/>
          <w:lang w:val="zh-CN"/>
        </w:rPr>
        <w:t>产品</w:t>
      </w:r>
      <w:r w:rsidRPr="00E12E46">
        <w:rPr>
          <w:rFonts w:ascii="宋体" w:eastAsia="宋体" w:hAnsi="宋体" w:cs="Times New Roman" w:hint="eastAsia"/>
          <w:bCs/>
          <w:kern w:val="44"/>
          <w:szCs w:val="21"/>
          <w:lang w:val="zh-CN"/>
        </w:rPr>
        <w:t>研发、</w:t>
      </w:r>
      <w:r w:rsidR="007E3D03" w:rsidRPr="00E12E46">
        <w:rPr>
          <w:rFonts w:ascii="宋体" w:eastAsia="宋体" w:hAnsi="宋体" w:cs="Times New Roman" w:hint="eastAsia"/>
          <w:bCs/>
          <w:kern w:val="44"/>
          <w:szCs w:val="21"/>
          <w:lang w:val="zh-CN"/>
        </w:rPr>
        <w:t>市场</w:t>
      </w:r>
      <w:r w:rsidRPr="00E12E46">
        <w:rPr>
          <w:rFonts w:ascii="宋体" w:eastAsia="宋体" w:hAnsi="宋体" w:cs="Times New Roman" w:hint="eastAsia"/>
          <w:bCs/>
          <w:kern w:val="44"/>
          <w:szCs w:val="21"/>
          <w:lang w:val="zh-CN"/>
        </w:rPr>
        <w:t>推广、科普宣传等工作需要，明确对农产品进行营养评价的目的</w:t>
      </w:r>
      <w:r w:rsidR="00097E36">
        <w:rPr>
          <w:rFonts w:ascii="宋体" w:eastAsia="宋体" w:hAnsi="宋体" w:cs="Times New Roman" w:hint="eastAsia"/>
          <w:bCs/>
          <w:kern w:val="44"/>
          <w:szCs w:val="21"/>
          <w:lang w:val="zh-CN"/>
        </w:rPr>
        <w:t>和用途</w:t>
      </w:r>
      <w:r w:rsidRPr="00E12E46">
        <w:rPr>
          <w:rFonts w:ascii="宋体" w:eastAsia="宋体" w:hAnsi="宋体" w:cs="Times New Roman" w:hint="eastAsia"/>
          <w:bCs/>
          <w:kern w:val="44"/>
          <w:szCs w:val="21"/>
          <w:lang w:val="zh-CN"/>
        </w:rPr>
        <w:t>。</w:t>
      </w:r>
    </w:p>
    <w:p w14:paraId="5FD7D695" w14:textId="4A3B8954" w:rsidR="002E1C60" w:rsidRPr="00B54598" w:rsidRDefault="00883DC5">
      <w:pPr>
        <w:spacing w:line="360" w:lineRule="auto"/>
        <w:rPr>
          <w:rFonts w:ascii="黑体" w:eastAsia="黑体" w:hAnsi="黑体" w:cs="Times New Roman"/>
          <w:bCs/>
          <w:kern w:val="44"/>
          <w:szCs w:val="21"/>
          <w:lang w:val="zh-CN"/>
        </w:rPr>
      </w:pPr>
      <w:r>
        <w:rPr>
          <w:rFonts w:ascii="黑体" w:eastAsia="黑体" w:hAnsi="黑体" w:cs="Times New Roman" w:hint="eastAsia"/>
          <w:bCs/>
          <w:kern w:val="44"/>
          <w:szCs w:val="21"/>
          <w:lang w:val="zh-CN"/>
        </w:rPr>
        <w:t>7</w:t>
      </w:r>
      <w:r w:rsidR="002E1C60" w:rsidRPr="00B54598">
        <w:rPr>
          <w:rFonts w:ascii="黑体" w:eastAsia="黑体" w:hAnsi="黑体" w:cs="Times New Roman" w:hint="eastAsia"/>
          <w:bCs/>
          <w:kern w:val="44"/>
          <w:szCs w:val="21"/>
          <w:lang w:val="zh-CN"/>
        </w:rPr>
        <w:t>.2 确定评价对象</w:t>
      </w:r>
    </w:p>
    <w:p w14:paraId="23DA25E2" w14:textId="0019BD51" w:rsidR="002E1C60" w:rsidRDefault="002E1C60" w:rsidP="00E12E46">
      <w:pPr>
        <w:spacing w:line="360" w:lineRule="auto"/>
        <w:ind w:firstLineChars="200" w:firstLine="420"/>
        <w:rPr>
          <w:lang w:val="zh-CN"/>
        </w:rPr>
      </w:pPr>
      <w:r w:rsidRPr="00E12E46">
        <w:rPr>
          <w:rFonts w:ascii="宋体" w:eastAsia="宋体" w:hAnsi="宋体" w:cs="Times New Roman" w:hint="eastAsia"/>
          <w:bCs/>
          <w:kern w:val="44"/>
          <w:szCs w:val="21"/>
          <w:lang w:val="zh-CN"/>
        </w:rPr>
        <w:t>查阅相关文献资料，</w:t>
      </w:r>
      <w:r w:rsidR="001E3DC1">
        <w:rPr>
          <w:rFonts w:ascii="宋体" w:eastAsia="宋体" w:hAnsi="宋体" w:cs="Times New Roman" w:hint="eastAsia"/>
          <w:bCs/>
          <w:kern w:val="44"/>
          <w:szCs w:val="21"/>
          <w:lang w:val="zh-CN"/>
        </w:rPr>
        <w:t>首先</w:t>
      </w:r>
      <w:r w:rsidRPr="00E12E46">
        <w:rPr>
          <w:rFonts w:ascii="宋体" w:eastAsia="宋体" w:hAnsi="宋体" w:cs="Times New Roman" w:hint="eastAsia"/>
          <w:bCs/>
          <w:kern w:val="44"/>
          <w:szCs w:val="21"/>
          <w:lang w:val="zh-CN"/>
        </w:rPr>
        <w:t>结合</w:t>
      </w:r>
      <w:r w:rsidR="0086159F">
        <w:rPr>
          <w:rFonts w:ascii="宋体" w:eastAsia="宋体" w:hAnsi="宋体" w:cs="Times New Roman" w:hint="eastAsia"/>
          <w:bCs/>
          <w:kern w:val="44"/>
          <w:szCs w:val="21"/>
          <w:lang w:val="zh-CN"/>
        </w:rPr>
        <w:t>评价目的和</w:t>
      </w:r>
      <w:r w:rsidRPr="00E12E46">
        <w:rPr>
          <w:rFonts w:ascii="宋体" w:eastAsia="宋体" w:hAnsi="宋体" w:cs="Times New Roman" w:hint="eastAsia"/>
          <w:bCs/>
          <w:kern w:val="44"/>
          <w:szCs w:val="21"/>
          <w:lang w:val="zh-CN"/>
        </w:rPr>
        <w:t>操作可行性，选择全食物、提取物、营养成分</w:t>
      </w:r>
      <w:r w:rsidR="007C1F01">
        <w:rPr>
          <w:rFonts w:ascii="宋体" w:eastAsia="宋体" w:hAnsi="宋体" w:cs="Times New Roman" w:hint="eastAsia"/>
          <w:bCs/>
          <w:kern w:val="44"/>
          <w:szCs w:val="21"/>
          <w:lang w:val="zh-CN"/>
        </w:rPr>
        <w:t>、抗营养因</w:t>
      </w:r>
      <w:r w:rsidR="007C1F01">
        <w:rPr>
          <w:rFonts w:ascii="宋体" w:eastAsia="宋体" w:hAnsi="宋体" w:cs="Times New Roman" w:hint="eastAsia"/>
          <w:bCs/>
          <w:kern w:val="44"/>
          <w:szCs w:val="21"/>
          <w:lang w:val="zh-CN"/>
        </w:rPr>
        <w:lastRenderedPageBreak/>
        <w:t>子</w:t>
      </w:r>
      <w:r w:rsidRPr="00E12E46">
        <w:rPr>
          <w:rFonts w:ascii="宋体" w:eastAsia="宋体" w:hAnsi="宋体" w:cs="Times New Roman" w:hint="eastAsia"/>
          <w:bCs/>
          <w:kern w:val="44"/>
          <w:szCs w:val="21"/>
          <w:lang w:val="zh-CN"/>
        </w:rPr>
        <w:t>中的一种</w:t>
      </w:r>
      <w:r w:rsidR="007C1F01">
        <w:rPr>
          <w:rFonts w:ascii="宋体" w:eastAsia="宋体" w:hAnsi="宋体" w:cs="Times New Roman" w:hint="eastAsia"/>
          <w:bCs/>
          <w:kern w:val="44"/>
          <w:szCs w:val="21"/>
          <w:lang w:val="zh-CN"/>
        </w:rPr>
        <w:t>或几种</w:t>
      </w:r>
      <w:r w:rsidRPr="00E12E46">
        <w:rPr>
          <w:rFonts w:ascii="宋体" w:eastAsia="宋体" w:hAnsi="宋体" w:cs="Times New Roman" w:hint="eastAsia"/>
          <w:bCs/>
          <w:kern w:val="44"/>
          <w:szCs w:val="21"/>
          <w:lang w:val="zh-CN"/>
        </w:rPr>
        <w:t>作为评价对象。</w:t>
      </w:r>
      <w:r w:rsidR="001E3DC1">
        <w:rPr>
          <w:rFonts w:ascii="宋体" w:eastAsia="宋体" w:hAnsi="宋体" w:cs="Times New Roman" w:hint="eastAsia"/>
          <w:bCs/>
          <w:kern w:val="44"/>
          <w:szCs w:val="21"/>
          <w:lang w:val="zh-CN"/>
        </w:rPr>
        <w:t>其次确定</w:t>
      </w:r>
      <w:r w:rsidR="007E3D03" w:rsidRPr="00E12E46">
        <w:rPr>
          <w:rFonts w:ascii="宋体" w:eastAsia="宋体" w:hAnsi="宋体" w:cs="Times New Roman" w:hint="eastAsia"/>
          <w:bCs/>
          <w:kern w:val="44"/>
          <w:szCs w:val="21"/>
          <w:lang w:val="zh-CN"/>
        </w:rPr>
        <w:t>评价对象范围，</w:t>
      </w:r>
      <w:r w:rsidR="001E3DC1">
        <w:rPr>
          <w:rFonts w:ascii="宋体" w:eastAsia="宋体" w:hAnsi="宋体" w:cs="Times New Roman" w:hint="eastAsia"/>
          <w:bCs/>
          <w:kern w:val="44"/>
          <w:szCs w:val="21"/>
          <w:lang w:val="zh-CN"/>
        </w:rPr>
        <w:t>可以</w:t>
      </w:r>
      <w:r w:rsidR="001628B6" w:rsidRPr="00E12E46">
        <w:rPr>
          <w:rFonts w:ascii="宋体" w:eastAsia="宋体" w:hAnsi="宋体" w:cs="Times New Roman" w:hint="eastAsia"/>
          <w:bCs/>
          <w:kern w:val="44"/>
          <w:szCs w:val="21"/>
          <w:lang w:val="zh-CN"/>
        </w:rPr>
        <w:t>对单一农产品进行评价</w:t>
      </w:r>
      <w:r w:rsidR="001E3DC1">
        <w:rPr>
          <w:rFonts w:ascii="宋体" w:eastAsia="宋体" w:hAnsi="宋体" w:cs="Times New Roman" w:hint="eastAsia"/>
          <w:bCs/>
          <w:kern w:val="44"/>
          <w:szCs w:val="21"/>
          <w:lang w:val="zh-CN"/>
        </w:rPr>
        <w:t>；也可以</w:t>
      </w:r>
      <w:r w:rsidR="001628B6" w:rsidRPr="00E12E46">
        <w:rPr>
          <w:rFonts w:ascii="宋体" w:eastAsia="宋体" w:hAnsi="宋体" w:cs="Times New Roman" w:hint="eastAsia"/>
          <w:bCs/>
          <w:kern w:val="44"/>
          <w:szCs w:val="21"/>
          <w:lang w:val="zh-CN"/>
        </w:rPr>
        <w:t>对多个农产品进行对比评价</w:t>
      </w:r>
      <w:r w:rsidR="001E3DC1">
        <w:rPr>
          <w:rFonts w:ascii="宋体" w:eastAsia="宋体" w:hAnsi="宋体" w:cs="Times New Roman" w:hint="eastAsia"/>
          <w:bCs/>
          <w:kern w:val="44"/>
          <w:szCs w:val="21"/>
          <w:lang w:val="zh-CN"/>
        </w:rPr>
        <w:t>，</w:t>
      </w:r>
      <w:r w:rsidR="001628B6" w:rsidRPr="00E12E46">
        <w:rPr>
          <w:rFonts w:ascii="宋体" w:eastAsia="宋体" w:hAnsi="宋体" w:cs="Times New Roman" w:hint="eastAsia"/>
          <w:bCs/>
          <w:kern w:val="44"/>
          <w:szCs w:val="21"/>
          <w:lang w:val="zh-CN"/>
        </w:rPr>
        <w:t>比如对不同品种、不同产地、不同种植</w:t>
      </w:r>
      <w:r w:rsidR="001B305E">
        <w:rPr>
          <w:rFonts w:ascii="宋体" w:eastAsia="宋体" w:hAnsi="宋体" w:cs="Times New Roman" w:hint="eastAsia"/>
          <w:bCs/>
          <w:kern w:val="44"/>
          <w:szCs w:val="21"/>
          <w:lang w:val="zh-CN"/>
        </w:rPr>
        <w:t>/</w:t>
      </w:r>
      <w:r w:rsidR="001628B6" w:rsidRPr="00E12E46">
        <w:rPr>
          <w:rFonts w:ascii="宋体" w:eastAsia="宋体" w:hAnsi="宋体" w:cs="Times New Roman" w:hint="eastAsia"/>
          <w:bCs/>
          <w:kern w:val="44"/>
          <w:szCs w:val="21"/>
          <w:lang w:val="zh-CN"/>
        </w:rPr>
        <w:t>养殖方式、不同成熟期、不同储运加工方式的农产品进行</w:t>
      </w:r>
      <w:r w:rsidR="00A55048">
        <w:rPr>
          <w:rFonts w:ascii="宋体" w:eastAsia="宋体" w:hAnsi="宋体" w:cs="Times New Roman" w:hint="eastAsia"/>
          <w:bCs/>
          <w:kern w:val="44"/>
          <w:szCs w:val="21"/>
          <w:lang w:val="zh-CN"/>
        </w:rPr>
        <w:t>对比</w:t>
      </w:r>
      <w:r w:rsidR="001628B6" w:rsidRPr="00E12E46">
        <w:rPr>
          <w:rFonts w:ascii="宋体" w:eastAsia="宋体" w:hAnsi="宋体" w:cs="Times New Roman" w:hint="eastAsia"/>
          <w:bCs/>
          <w:kern w:val="44"/>
          <w:szCs w:val="21"/>
          <w:lang w:val="zh-CN"/>
        </w:rPr>
        <w:t>评价。</w:t>
      </w:r>
    </w:p>
    <w:p w14:paraId="38759762" w14:textId="2C1B49E8" w:rsidR="002E1C60" w:rsidRPr="00B54598" w:rsidRDefault="00883DC5">
      <w:pPr>
        <w:spacing w:line="360" w:lineRule="auto"/>
        <w:rPr>
          <w:rFonts w:ascii="黑体" w:eastAsia="黑体" w:hAnsi="黑体" w:cs="Times New Roman"/>
          <w:bCs/>
          <w:kern w:val="44"/>
          <w:szCs w:val="21"/>
          <w:lang w:val="zh-CN"/>
        </w:rPr>
      </w:pPr>
      <w:r>
        <w:rPr>
          <w:rFonts w:ascii="黑体" w:eastAsia="黑体" w:hAnsi="黑体" w:cs="Times New Roman" w:hint="eastAsia"/>
          <w:bCs/>
          <w:kern w:val="44"/>
          <w:szCs w:val="21"/>
          <w:lang w:val="zh-CN"/>
        </w:rPr>
        <w:t>7</w:t>
      </w:r>
      <w:r w:rsidR="001628B6" w:rsidRPr="00B54598">
        <w:rPr>
          <w:rFonts w:ascii="黑体" w:eastAsia="黑体" w:hAnsi="黑体" w:cs="Times New Roman" w:hint="eastAsia"/>
          <w:bCs/>
          <w:kern w:val="44"/>
          <w:szCs w:val="21"/>
          <w:lang w:val="zh-CN"/>
        </w:rPr>
        <w:t>.3 确定评价内容</w:t>
      </w:r>
    </w:p>
    <w:p w14:paraId="4074E400" w14:textId="38C440A0" w:rsidR="002E1C60" w:rsidRPr="00E12E46" w:rsidRDefault="008C2D1A" w:rsidP="00E12E46">
      <w:pPr>
        <w:spacing w:line="360" w:lineRule="auto"/>
        <w:ind w:firstLineChars="200" w:firstLine="420"/>
        <w:rPr>
          <w:rFonts w:ascii="宋体" w:eastAsia="宋体" w:hAnsi="宋体" w:cs="Times New Roman"/>
          <w:bCs/>
          <w:kern w:val="44"/>
          <w:szCs w:val="21"/>
          <w:lang w:val="zh-CN"/>
        </w:rPr>
      </w:pPr>
      <w:r w:rsidRPr="00E12E46">
        <w:rPr>
          <w:rFonts w:ascii="宋体" w:eastAsia="宋体" w:hAnsi="宋体" w:cs="Times New Roman" w:hint="eastAsia"/>
          <w:bCs/>
          <w:kern w:val="44"/>
          <w:szCs w:val="21"/>
          <w:lang w:val="zh-CN"/>
        </w:rPr>
        <w:t>根据评价目的，结合实验条件、</w:t>
      </w:r>
      <w:r w:rsidR="001B305E">
        <w:rPr>
          <w:rFonts w:ascii="宋体" w:eastAsia="宋体" w:hAnsi="宋体" w:cs="Times New Roman" w:hint="eastAsia"/>
          <w:bCs/>
          <w:kern w:val="44"/>
          <w:szCs w:val="21"/>
          <w:lang w:val="zh-CN"/>
        </w:rPr>
        <w:t>资金</w:t>
      </w:r>
      <w:r w:rsidRPr="00E12E46">
        <w:rPr>
          <w:rFonts w:ascii="宋体" w:eastAsia="宋体" w:hAnsi="宋体" w:cs="Times New Roman" w:hint="eastAsia"/>
          <w:bCs/>
          <w:kern w:val="44"/>
          <w:szCs w:val="21"/>
          <w:lang w:val="zh-CN"/>
        </w:rPr>
        <w:t>预算和时间要求，确定评价内容，</w:t>
      </w:r>
      <w:r w:rsidR="00E81D25" w:rsidRPr="00E12E46">
        <w:rPr>
          <w:rFonts w:ascii="宋体" w:eastAsia="宋体" w:hAnsi="宋体" w:cs="Times New Roman" w:hint="eastAsia"/>
          <w:bCs/>
          <w:kern w:val="44"/>
          <w:szCs w:val="21"/>
          <w:lang w:val="zh-CN"/>
        </w:rPr>
        <w:t>包括：</w:t>
      </w:r>
      <w:r w:rsidRPr="00E12E46">
        <w:rPr>
          <w:rFonts w:ascii="宋体" w:eastAsia="宋体" w:hAnsi="宋体" w:cs="Times New Roman"/>
          <w:bCs/>
          <w:kern w:val="44"/>
          <w:szCs w:val="21"/>
          <w:lang w:val="zh-CN"/>
        </w:rPr>
        <w:t>营养成分种类、含量、分布及化学形态</w:t>
      </w:r>
      <w:r w:rsidR="00E81D25" w:rsidRPr="00E12E46">
        <w:rPr>
          <w:rFonts w:ascii="宋体" w:eastAsia="宋体" w:hAnsi="宋体" w:cs="Times New Roman" w:hint="eastAsia"/>
          <w:bCs/>
          <w:kern w:val="44"/>
          <w:szCs w:val="21"/>
          <w:lang w:val="zh-CN"/>
        </w:rPr>
        <w:t>，</w:t>
      </w:r>
      <w:r w:rsidR="00E81D25" w:rsidRPr="00E12E46">
        <w:rPr>
          <w:rFonts w:ascii="宋体" w:eastAsia="宋体" w:hAnsi="宋体" w:cs="Times New Roman"/>
          <w:bCs/>
          <w:kern w:val="44"/>
          <w:szCs w:val="21"/>
          <w:lang w:val="zh-CN"/>
        </w:rPr>
        <w:t>营养成分满足机体需求的程度</w:t>
      </w:r>
      <w:r w:rsidR="00E81D25" w:rsidRPr="00E12E46">
        <w:rPr>
          <w:rFonts w:ascii="宋体" w:eastAsia="宋体" w:hAnsi="宋体" w:cs="Times New Roman" w:hint="eastAsia"/>
          <w:bCs/>
          <w:kern w:val="44"/>
          <w:szCs w:val="21"/>
          <w:lang w:val="zh-CN"/>
        </w:rPr>
        <w:t>，</w:t>
      </w:r>
      <w:r w:rsidR="00A7114D" w:rsidRPr="00A7114D">
        <w:rPr>
          <w:rFonts w:ascii="宋体" w:eastAsia="宋体" w:hAnsi="宋体" w:cs="Times New Roman" w:hint="eastAsia"/>
          <w:bCs/>
          <w:kern w:val="44"/>
          <w:szCs w:val="21"/>
          <w:lang w:val="zh-CN"/>
        </w:rPr>
        <w:t>抗营养因子种类、含量、分布及其健康效应</w:t>
      </w:r>
      <w:r w:rsidR="00A7114D">
        <w:rPr>
          <w:rFonts w:ascii="宋体" w:eastAsia="宋体" w:hAnsi="宋体" w:cs="Times New Roman" w:hint="eastAsia"/>
          <w:bCs/>
          <w:kern w:val="44"/>
          <w:szCs w:val="21"/>
          <w:lang w:val="zh-CN"/>
        </w:rPr>
        <w:t>，</w:t>
      </w:r>
      <w:r w:rsidR="00E81D25" w:rsidRPr="00E12E46">
        <w:rPr>
          <w:rFonts w:ascii="宋体" w:eastAsia="宋体" w:hAnsi="宋体" w:cs="Times New Roman"/>
          <w:bCs/>
          <w:kern w:val="44"/>
          <w:szCs w:val="21"/>
          <w:lang w:val="zh-CN"/>
        </w:rPr>
        <w:t>消化吸收</w:t>
      </w:r>
      <w:r w:rsidR="00E81D25" w:rsidRPr="00E12E46">
        <w:rPr>
          <w:rFonts w:ascii="宋体" w:eastAsia="宋体" w:hAnsi="宋体" w:cs="Times New Roman" w:hint="eastAsia"/>
          <w:bCs/>
          <w:kern w:val="44"/>
          <w:szCs w:val="21"/>
          <w:lang w:val="zh-CN"/>
        </w:rPr>
        <w:t>，生理应答，生理功能等。</w:t>
      </w:r>
    </w:p>
    <w:p w14:paraId="2C3DB3BB" w14:textId="48AD7EBF" w:rsidR="001628B6" w:rsidRPr="00B54598" w:rsidRDefault="00883DC5">
      <w:pPr>
        <w:spacing w:line="360" w:lineRule="auto"/>
        <w:rPr>
          <w:rFonts w:ascii="黑体" w:eastAsia="黑体" w:hAnsi="黑体" w:cs="Times New Roman"/>
          <w:bCs/>
          <w:kern w:val="44"/>
          <w:szCs w:val="21"/>
          <w:lang w:val="zh-CN"/>
        </w:rPr>
      </w:pPr>
      <w:r>
        <w:rPr>
          <w:rFonts w:ascii="黑体" w:eastAsia="黑体" w:hAnsi="黑体" w:cs="Times New Roman" w:hint="eastAsia"/>
          <w:bCs/>
          <w:kern w:val="44"/>
          <w:szCs w:val="21"/>
          <w:lang w:val="zh-CN"/>
        </w:rPr>
        <w:t>7</w:t>
      </w:r>
      <w:r w:rsidR="00E81D25" w:rsidRPr="00B54598">
        <w:rPr>
          <w:rFonts w:ascii="黑体" w:eastAsia="黑体" w:hAnsi="黑体" w:cs="Times New Roman" w:hint="eastAsia"/>
          <w:bCs/>
          <w:kern w:val="44"/>
          <w:szCs w:val="21"/>
          <w:lang w:val="zh-CN"/>
        </w:rPr>
        <w:t>.4 选择评价方法</w:t>
      </w:r>
    </w:p>
    <w:p w14:paraId="4FDDAD71" w14:textId="6265D745" w:rsidR="00E81D25" w:rsidRPr="00E12E46" w:rsidRDefault="00CF2F46" w:rsidP="00E12E46">
      <w:pPr>
        <w:spacing w:line="360" w:lineRule="auto"/>
        <w:ind w:firstLineChars="200" w:firstLine="420"/>
        <w:rPr>
          <w:rFonts w:ascii="宋体" w:eastAsia="宋体" w:hAnsi="宋体" w:cs="Times New Roman"/>
          <w:bCs/>
          <w:kern w:val="44"/>
          <w:szCs w:val="21"/>
          <w:lang w:val="zh-CN"/>
        </w:rPr>
      </w:pPr>
      <w:r w:rsidRPr="00E12E46">
        <w:rPr>
          <w:rFonts w:ascii="宋体" w:eastAsia="宋体" w:hAnsi="宋体" w:cs="Times New Roman" w:hint="eastAsia"/>
          <w:bCs/>
          <w:kern w:val="44"/>
          <w:szCs w:val="21"/>
          <w:lang w:val="zh-CN"/>
        </w:rPr>
        <w:t>调查</w:t>
      </w:r>
      <w:proofErr w:type="gramStart"/>
      <w:r w:rsidRPr="00E12E46">
        <w:rPr>
          <w:rFonts w:ascii="宋体" w:eastAsia="宋体" w:hAnsi="宋体" w:cs="Times New Roman" w:hint="eastAsia"/>
          <w:bCs/>
          <w:kern w:val="44"/>
          <w:szCs w:val="21"/>
          <w:lang w:val="zh-CN"/>
        </w:rPr>
        <w:t>待评价</w:t>
      </w:r>
      <w:proofErr w:type="gramEnd"/>
      <w:r w:rsidR="00252B99">
        <w:rPr>
          <w:rFonts w:ascii="宋体" w:eastAsia="宋体" w:hAnsi="宋体" w:cs="Times New Roman" w:hint="eastAsia"/>
          <w:bCs/>
          <w:kern w:val="44"/>
          <w:szCs w:val="21"/>
          <w:lang w:val="zh-CN"/>
        </w:rPr>
        <w:t>农产品</w:t>
      </w:r>
      <w:r w:rsidRPr="00E12E46">
        <w:rPr>
          <w:rFonts w:ascii="宋体" w:eastAsia="宋体" w:hAnsi="宋体" w:cs="Times New Roman" w:hint="eastAsia"/>
          <w:bCs/>
          <w:kern w:val="44"/>
          <w:szCs w:val="21"/>
          <w:lang w:val="zh-CN"/>
        </w:rPr>
        <w:t>的</w:t>
      </w:r>
      <w:r w:rsidRPr="00E12E46">
        <w:rPr>
          <w:rFonts w:ascii="宋体" w:eastAsia="宋体" w:hAnsi="宋体" w:cs="Times New Roman"/>
          <w:bCs/>
          <w:kern w:val="44"/>
          <w:szCs w:val="21"/>
          <w:lang w:val="zh-CN"/>
        </w:rPr>
        <w:t>生产环境、品种、生产方式、投入品使用、采收期、质量管控措施</w:t>
      </w:r>
      <w:r w:rsidRPr="00E12E46">
        <w:rPr>
          <w:rFonts w:ascii="宋体" w:eastAsia="宋体" w:hAnsi="宋体" w:cs="Times New Roman" w:hint="eastAsia"/>
          <w:bCs/>
          <w:kern w:val="44"/>
          <w:szCs w:val="21"/>
          <w:lang w:val="zh-CN"/>
        </w:rPr>
        <w:t>等生产信息，以及消费者对</w:t>
      </w:r>
      <w:r w:rsidRPr="00E12E46">
        <w:rPr>
          <w:rFonts w:ascii="宋体" w:eastAsia="宋体" w:hAnsi="宋体" w:cs="Times New Roman"/>
          <w:bCs/>
          <w:kern w:val="44"/>
          <w:szCs w:val="21"/>
          <w:lang w:val="zh-CN"/>
        </w:rPr>
        <w:t>品质特征</w:t>
      </w:r>
      <w:r w:rsidRPr="00E12E46">
        <w:rPr>
          <w:rFonts w:ascii="宋体" w:eastAsia="宋体" w:hAnsi="宋体" w:cs="Times New Roman" w:hint="eastAsia"/>
          <w:bCs/>
          <w:kern w:val="44"/>
          <w:szCs w:val="21"/>
          <w:lang w:val="zh-CN"/>
        </w:rPr>
        <w:t>的反馈</w:t>
      </w:r>
      <w:r w:rsidRPr="00E12E46">
        <w:rPr>
          <w:rFonts w:ascii="宋体" w:eastAsia="宋体" w:hAnsi="宋体" w:cs="Times New Roman"/>
          <w:bCs/>
          <w:kern w:val="44"/>
          <w:szCs w:val="21"/>
          <w:lang w:val="zh-CN"/>
        </w:rPr>
        <w:t>等</w:t>
      </w:r>
      <w:r w:rsidRPr="00E12E46">
        <w:rPr>
          <w:rFonts w:ascii="宋体" w:eastAsia="宋体" w:hAnsi="宋体" w:cs="Times New Roman" w:hint="eastAsia"/>
          <w:bCs/>
          <w:kern w:val="44"/>
          <w:szCs w:val="21"/>
          <w:lang w:val="zh-CN"/>
        </w:rPr>
        <w:t>信息，查阅相关文献资料，根据评价内容，选择评价方法，确定评价指标。</w:t>
      </w:r>
    </w:p>
    <w:p w14:paraId="086CEF10" w14:textId="491568D9" w:rsidR="001628B6" w:rsidRPr="00B54598" w:rsidRDefault="00883DC5">
      <w:pPr>
        <w:spacing w:line="360" w:lineRule="auto"/>
        <w:rPr>
          <w:rFonts w:ascii="黑体" w:eastAsia="黑体" w:hAnsi="黑体" w:cs="Times New Roman"/>
          <w:bCs/>
          <w:kern w:val="44"/>
          <w:szCs w:val="21"/>
          <w:lang w:val="zh-CN"/>
        </w:rPr>
      </w:pPr>
      <w:r>
        <w:rPr>
          <w:rFonts w:ascii="黑体" w:eastAsia="黑体" w:hAnsi="黑体" w:cs="Times New Roman" w:hint="eastAsia"/>
          <w:bCs/>
          <w:kern w:val="44"/>
          <w:szCs w:val="21"/>
          <w:lang w:val="zh-CN"/>
        </w:rPr>
        <w:t>7</w:t>
      </w:r>
      <w:r w:rsidR="00CF2F46" w:rsidRPr="00B54598">
        <w:rPr>
          <w:rFonts w:ascii="黑体" w:eastAsia="黑体" w:hAnsi="黑体" w:cs="Times New Roman" w:hint="eastAsia"/>
          <w:bCs/>
          <w:kern w:val="44"/>
          <w:szCs w:val="21"/>
          <w:lang w:val="zh-CN"/>
        </w:rPr>
        <w:t>.5 开展评价工作</w:t>
      </w:r>
    </w:p>
    <w:p w14:paraId="3097A553" w14:textId="167E97D3" w:rsidR="00CF2F46" w:rsidRPr="00E12E46" w:rsidRDefault="00CF2F46" w:rsidP="00E12E46">
      <w:pPr>
        <w:spacing w:line="360" w:lineRule="auto"/>
        <w:ind w:firstLineChars="200" w:firstLine="420"/>
        <w:rPr>
          <w:rFonts w:ascii="宋体" w:eastAsia="宋体" w:hAnsi="宋体" w:cs="Times New Roman"/>
          <w:bCs/>
          <w:kern w:val="44"/>
          <w:szCs w:val="21"/>
          <w:lang w:val="zh-CN"/>
        </w:rPr>
      </w:pPr>
      <w:r w:rsidRPr="00E12E46">
        <w:rPr>
          <w:rFonts w:ascii="宋体" w:eastAsia="宋体" w:hAnsi="宋体" w:cs="Times New Roman" w:hint="eastAsia"/>
          <w:bCs/>
          <w:kern w:val="44"/>
          <w:szCs w:val="21"/>
          <w:lang w:val="zh-CN"/>
        </w:rPr>
        <w:t>根据不同评价方法的要求，按照相关标准</w:t>
      </w:r>
      <w:r w:rsidR="00242F0E">
        <w:rPr>
          <w:rFonts w:ascii="宋体" w:eastAsia="宋体" w:hAnsi="宋体" w:cs="Times New Roman" w:hint="eastAsia"/>
          <w:bCs/>
          <w:kern w:val="44"/>
          <w:szCs w:val="21"/>
          <w:lang w:val="zh-CN"/>
        </w:rPr>
        <w:t>、部门规章</w:t>
      </w:r>
      <w:r w:rsidRPr="00E12E46">
        <w:rPr>
          <w:rFonts w:ascii="宋体" w:eastAsia="宋体" w:hAnsi="宋体" w:cs="Times New Roman" w:hint="eastAsia"/>
          <w:bCs/>
          <w:kern w:val="44"/>
          <w:szCs w:val="21"/>
          <w:lang w:val="zh-CN"/>
        </w:rPr>
        <w:t>或试验工作程序，</w:t>
      </w:r>
      <w:r w:rsidR="00252B99">
        <w:rPr>
          <w:rFonts w:ascii="宋体" w:eastAsia="宋体" w:hAnsi="宋体" w:cs="Times New Roman" w:hint="eastAsia"/>
          <w:bCs/>
          <w:kern w:val="44"/>
          <w:szCs w:val="21"/>
          <w:lang w:val="zh-CN"/>
        </w:rPr>
        <w:t>形成完整的评价方案，然后</w:t>
      </w:r>
      <w:r w:rsidRPr="00E12E46">
        <w:rPr>
          <w:rFonts w:ascii="宋体" w:eastAsia="宋体" w:hAnsi="宋体" w:cs="Times New Roman" w:hint="eastAsia"/>
          <w:bCs/>
          <w:kern w:val="44"/>
          <w:szCs w:val="21"/>
          <w:lang w:val="zh-CN"/>
        </w:rPr>
        <w:t>开展评价工作。</w:t>
      </w:r>
      <w:r w:rsidR="00A63601" w:rsidRPr="00E12E46">
        <w:rPr>
          <w:rFonts w:ascii="宋体" w:eastAsia="宋体" w:hAnsi="宋体" w:cs="Times New Roman" w:hint="eastAsia"/>
          <w:bCs/>
          <w:kern w:val="44"/>
          <w:szCs w:val="21"/>
          <w:lang w:val="zh-CN"/>
        </w:rPr>
        <w:t>需要采集样品的，</w:t>
      </w:r>
      <w:r w:rsidR="00A63601" w:rsidRPr="00E12E46">
        <w:rPr>
          <w:rFonts w:ascii="宋体" w:eastAsia="宋体" w:hAnsi="宋体" w:cs="Times New Roman"/>
          <w:bCs/>
          <w:kern w:val="44"/>
          <w:szCs w:val="21"/>
          <w:lang w:val="zh-CN"/>
        </w:rPr>
        <w:t>有相关抽样规范的，按照相关规范执行，无相关抽样规范时</w:t>
      </w:r>
      <w:r w:rsidR="00A63601" w:rsidRPr="00E12E46">
        <w:rPr>
          <w:rFonts w:ascii="宋体" w:eastAsia="宋体" w:hAnsi="宋体" w:cs="Times New Roman" w:hint="eastAsia"/>
          <w:bCs/>
          <w:kern w:val="44"/>
          <w:szCs w:val="21"/>
          <w:lang w:val="zh-CN"/>
        </w:rPr>
        <w:t>应</w:t>
      </w:r>
      <w:r w:rsidR="007320BE" w:rsidRPr="00E12E46">
        <w:rPr>
          <w:rFonts w:ascii="宋体" w:eastAsia="宋体" w:hAnsi="宋体" w:cs="Times New Roman" w:hint="eastAsia"/>
          <w:bCs/>
          <w:kern w:val="44"/>
          <w:szCs w:val="21"/>
          <w:lang w:val="zh-CN"/>
        </w:rPr>
        <w:t>遵循</w:t>
      </w:r>
      <w:r w:rsidR="00A63601" w:rsidRPr="00E12E46">
        <w:rPr>
          <w:rFonts w:ascii="宋体" w:eastAsia="宋体" w:hAnsi="宋体" w:cs="Times New Roman"/>
          <w:bCs/>
          <w:kern w:val="44"/>
          <w:szCs w:val="21"/>
          <w:lang w:val="zh-CN"/>
        </w:rPr>
        <w:t>随机性、代表性、可行性、公正性的抽样原则。</w:t>
      </w:r>
    </w:p>
    <w:p w14:paraId="1256118D" w14:textId="7BAE42DD" w:rsidR="007320BE" w:rsidRPr="00B54598" w:rsidRDefault="00883DC5">
      <w:pPr>
        <w:spacing w:line="360" w:lineRule="auto"/>
        <w:rPr>
          <w:rFonts w:ascii="黑体" w:eastAsia="黑体" w:hAnsi="黑体" w:cs="Times New Roman"/>
          <w:bCs/>
          <w:kern w:val="44"/>
          <w:szCs w:val="21"/>
          <w:lang w:val="zh-CN"/>
        </w:rPr>
      </w:pPr>
      <w:r>
        <w:rPr>
          <w:rFonts w:ascii="黑体" w:eastAsia="黑体" w:hAnsi="黑体" w:cs="Times New Roman" w:hint="eastAsia"/>
          <w:bCs/>
          <w:kern w:val="44"/>
          <w:szCs w:val="21"/>
          <w:lang w:val="zh-CN"/>
        </w:rPr>
        <w:t>7</w:t>
      </w:r>
      <w:r w:rsidR="007320BE" w:rsidRPr="00B54598">
        <w:rPr>
          <w:rFonts w:ascii="黑体" w:eastAsia="黑体" w:hAnsi="黑体" w:cs="Times New Roman" w:hint="eastAsia"/>
          <w:bCs/>
          <w:kern w:val="44"/>
          <w:szCs w:val="21"/>
          <w:lang w:val="zh-CN"/>
        </w:rPr>
        <w:t>.6 结果</w:t>
      </w:r>
      <w:proofErr w:type="gramStart"/>
      <w:r w:rsidR="007320BE" w:rsidRPr="00B54598">
        <w:rPr>
          <w:rFonts w:ascii="黑体" w:eastAsia="黑体" w:hAnsi="黑体" w:cs="Times New Roman" w:hint="eastAsia"/>
          <w:bCs/>
          <w:kern w:val="44"/>
          <w:szCs w:val="21"/>
          <w:lang w:val="zh-CN"/>
        </w:rPr>
        <w:t>研</w:t>
      </w:r>
      <w:proofErr w:type="gramEnd"/>
      <w:r w:rsidR="007320BE" w:rsidRPr="00B54598">
        <w:rPr>
          <w:rFonts w:ascii="黑体" w:eastAsia="黑体" w:hAnsi="黑体" w:cs="Times New Roman" w:hint="eastAsia"/>
          <w:bCs/>
          <w:kern w:val="44"/>
          <w:szCs w:val="21"/>
          <w:lang w:val="zh-CN"/>
        </w:rPr>
        <w:t>判</w:t>
      </w:r>
    </w:p>
    <w:p w14:paraId="5624D558" w14:textId="1FA55409" w:rsidR="007320BE" w:rsidRPr="00E12E46" w:rsidRDefault="00883DC5">
      <w:pPr>
        <w:spacing w:line="360" w:lineRule="auto"/>
        <w:rPr>
          <w:rFonts w:ascii="宋体" w:eastAsia="宋体" w:hAnsi="宋体"/>
          <w:lang w:val="zh-CN"/>
        </w:rPr>
      </w:pPr>
      <w:r>
        <w:rPr>
          <w:rFonts w:ascii="宋体" w:eastAsia="宋体" w:hAnsi="宋体" w:hint="eastAsia"/>
          <w:lang w:val="zh-CN"/>
        </w:rPr>
        <w:t>7</w:t>
      </w:r>
      <w:r w:rsidR="007320BE">
        <w:rPr>
          <w:rFonts w:ascii="宋体" w:eastAsia="宋体" w:hAnsi="宋体" w:hint="eastAsia"/>
          <w:lang w:val="zh-CN"/>
        </w:rPr>
        <w:t xml:space="preserve">.6.1 </w:t>
      </w:r>
      <w:r w:rsidR="007320BE" w:rsidRPr="00E12E46">
        <w:rPr>
          <w:rFonts w:ascii="宋体" w:eastAsia="宋体" w:hAnsi="宋体" w:hint="eastAsia"/>
          <w:lang w:val="zh-CN"/>
        </w:rPr>
        <w:t>根据实验数据或试验结果，</w:t>
      </w:r>
      <w:proofErr w:type="gramStart"/>
      <w:r w:rsidR="007320BE" w:rsidRPr="00E12E46">
        <w:rPr>
          <w:rFonts w:ascii="宋体" w:eastAsia="宋体" w:hAnsi="宋体" w:hint="eastAsia"/>
          <w:lang w:val="zh-CN"/>
        </w:rPr>
        <w:t>由评价</w:t>
      </w:r>
      <w:proofErr w:type="gramEnd"/>
      <w:r w:rsidR="007320BE" w:rsidRPr="00E12E46">
        <w:rPr>
          <w:rFonts w:ascii="宋体" w:eastAsia="宋体" w:hAnsi="宋体" w:hint="eastAsia"/>
          <w:lang w:val="zh-CN"/>
        </w:rPr>
        <w:t>人员进行会商，</w:t>
      </w:r>
      <w:r w:rsidR="00322065">
        <w:rPr>
          <w:rFonts w:ascii="宋体" w:eastAsia="宋体" w:hAnsi="宋体" w:hint="eastAsia"/>
          <w:lang w:val="zh-CN"/>
        </w:rPr>
        <w:t>通过对比分析，</w:t>
      </w:r>
      <w:bookmarkStart w:id="56" w:name="OLE_LINK3"/>
      <w:r w:rsidR="007320BE" w:rsidRPr="00E12E46">
        <w:rPr>
          <w:rFonts w:ascii="宋体" w:eastAsia="宋体" w:hAnsi="宋体" w:hint="eastAsia"/>
          <w:lang w:val="zh-CN"/>
        </w:rPr>
        <w:t>确定评价结论</w:t>
      </w:r>
      <w:bookmarkEnd w:id="56"/>
      <w:r w:rsidR="007320BE" w:rsidRPr="00E12E46">
        <w:rPr>
          <w:rFonts w:ascii="宋体" w:eastAsia="宋体" w:hAnsi="宋体" w:hint="eastAsia"/>
          <w:lang w:val="zh-CN"/>
        </w:rPr>
        <w:t>。</w:t>
      </w:r>
    </w:p>
    <w:p w14:paraId="214C1836" w14:textId="1DD883BF" w:rsidR="00322065" w:rsidRDefault="00883DC5">
      <w:pPr>
        <w:spacing w:line="360" w:lineRule="auto"/>
        <w:rPr>
          <w:rFonts w:ascii="宋体" w:eastAsia="宋体" w:hAnsi="宋体"/>
          <w:lang w:val="zh-CN"/>
        </w:rPr>
      </w:pPr>
      <w:r>
        <w:rPr>
          <w:rFonts w:ascii="宋体" w:eastAsia="宋体" w:hAnsi="宋体" w:hint="eastAsia"/>
          <w:lang w:val="zh-CN"/>
        </w:rPr>
        <w:t>7</w:t>
      </w:r>
      <w:r w:rsidR="00110DA0" w:rsidRPr="00E12E46">
        <w:rPr>
          <w:rFonts w:ascii="宋体" w:eastAsia="宋体" w:hAnsi="宋体" w:hint="eastAsia"/>
          <w:lang w:val="zh-CN"/>
        </w:rPr>
        <w:t>.6.2</w:t>
      </w:r>
      <w:r w:rsidR="00322065">
        <w:rPr>
          <w:rFonts w:ascii="宋体" w:eastAsia="宋体" w:hAnsi="宋体" w:hint="eastAsia"/>
          <w:lang w:val="zh-CN"/>
        </w:rPr>
        <w:t xml:space="preserve"> </w:t>
      </w:r>
      <w:bookmarkStart w:id="57" w:name="OLE_LINK25"/>
      <w:bookmarkStart w:id="58" w:name="OLE_LINK26"/>
      <w:r w:rsidR="001E3DC1">
        <w:rPr>
          <w:rFonts w:ascii="宋体" w:eastAsia="宋体" w:hAnsi="宋体" w:hint="eastAsia"/>
          <w:lang w:val="zh-CN"/>
        </w:rPr>
        <w:t>针对单一农产品，</w:t>
      </w:r>
      <w:r w:rsidR="0097015F">
        <w:rPr>
          <w:rFonts w:ascii="宋体" w:eastAsia="宋体" w:hAnsi="宋体" w:hint="eastAsia"/>
          <w:lang w:val="zh-CN"/>
        </w:rPr>
        <w:t>应明确对比依据。</w:t>
      </w:r>
      <w:r w:rsidR="00110DA0" w:rsidRPr="00E12E46">
        <w:rPr>
          <w:rFonts w:ascii="宋体" w:eastAsia="宋体" w:hAnsi="宋体" w:hint="eastAsia"/>
          <w:lang w:val="zh-CN"/>
        </w:rPr>
        <w:t>有相关标准的，</w:t>
      </w:r>
      <w:r w:rsidR="00322065">
        <w:rPr>
          <w:rFonts w:ascii="宋体" w:eastAsia="宋体" w:hAnsi="宋体" w:hint="eastAsia"/>
          <w:lang w:val="zh-CN"/>
        </w:rPr>
        <w:t>可参照</w:t>
      </w:r>
      <w:r w:rsidR="00110DA0" w:rsidRPr="00E12E46">
        <w:rPr>
          <w:rFonts w:ascii="宋体" w:eastAsia="宋体" w:hAnsi="宋体" w:hint="eastAsia"/>
          <w:lang w:val="zh-CN"/>
        </w:rPr>
        <w:t>标准</w:t>
      </w:r>
      <w:r w:rsidR="00322065">
        <w:rPr>
          <w:rFonts w:ascii="宋体" w:eastAsia="宋体" w:hAnsi="宋体" w:hint="eastAsia"/>
          <w:lang w:val="zh-CN"/>
        </w:rPr>
        <w:t>进行评价；</w:t>
      </w:r>
      <w:r w:rsidR="00110DA0" w:rsidRPr="00E12E46">
        <w:rPr>
          <w:rFonts w:ascii="宋体" w:eastAsia="宋体" w:hAnsi="宋体" w:hint="eastAsia"/>
          <w:lang w:val="zh-CN"/>
        </w:rPr>
        <w:t>没有</w:t>
      </w:r>
      <w:r w:rsidR="001B2F0B" w:rsidRPr="00E12E46">
        <w:rPr>
          <w:rFonts w:ascii="宋体" w:eastAsia="宋体" w:hAnsi="宋体" w:hint="eastAsia"/>
          <w:lang w:val="zh-CN"/>
        </w:rPr>
        <w:t>参考</w:t>
      </w:r>
      <w:r w:rsidR="00110DA0" w:rsidRPr="00E12E46">
        <w:rPr>
          <w:rFonts w:ascii="宋体" w:eastAsia="宋体" w:hAnsi="宋体" w:hint="eastAsia"/>
          <w:lang w:val="zh-CN"/>
        </w:rPr>
        <w:t>标准时，可以</w:t>
      </w:r>
      <w:r w:rsidR="002420C5">
        <w:rPr>
          <w:rFonts w:ascii="宋体" w:eastAsia="宋体" w:hAnsi="宋体" w:hint="eastAsia"/>
          <w:lang w:val="zh-CN"/>
        </w:rPr>
        <w:t>与权威数据</w:t>
      </w:r>
      <w:r w:rsidR="001B305E">
        <w:rPr>
          <w:rFonts w:ascii="宋体" w:eastAsia="宋体" w:hAnsi="宋体" w:hint="eastAsia"/>
          <w:lang w:val="zh-CN"/>
        </w:rPr>
        <w:t>资料</w:t>
      </w:r>
      <w:r w:rsidR="002420C5">
        <w:rPr>
          <w:rFonts w:ascii="宋体" w:eastAsia="宋体" w:hAnsi="宋体" w:hint="eastAsia"/>
          <w:lang w:val="zh-CN"/>
        </w:rPr>
        <w:t>进行比较，权威数据</w:t>
      </w:r>
      <w:r w:rsidR="001B305E">
        <w:rPr>
          <w:rFonts w:ascii="宋体" w:eastAsia="宋体" w:hAnsi="宋体" w:hint="eastAsia"/>
          <w:lang w:val="zh-CN"/>
        </w:rPr>
        <w:t>资料</w:t>
      </w:r>
      <w:r w:rsidR="002420C5">
        <w:rPr>
          <w:rFonts w:ascii="宋体" w:eastAsia="宋体" w:hAnsi="宋体" w:hint="eastAsia"/>
          <w:lang w:val="zh-CN"/>
        </w:rPr>
        <w:t>包含但不限于：国内外公认的食物成分表和</w:t>
      </w:r>
      <w:r w:rsidR="00110DA0">
        <w:rPr>
          <w:rFonts w:ascii="宋体" w:eastAsia="宋体" w:hAnsi="宋体" w:hint="eastAsia"/>
          <w:lang w:val="zh-CN"/>
        </w:rPr>
        <w:t>营养成分</w:t>
      </w:r>
      <w:r w:rsidR="002420C5">
        <w:rPr>
          <w:rFonts w:ascii="宋体" w:eastAsia="宋体" w:hAnsi="宋体" w:hint="eastAsia"/>
          <w:lang w:val="zh-CN"/>
        </w:rPr>
        <w:t>数据库，在学术期刊</w:t>
      </w:r>
      <w:r w:rsidR="0097015F">
        <w:rPr>
          <w:rFonts w:ascii="宋体" w:eastAsia="宋体" w:hAnsi="宋体" w:hint="eastAsia"/>
          <w:lang w:val="zh-CN"/>
        </w:rPr>
        <w:t>公开</w:t>
      </w:r>
      <w:r w:rsidR="002420C5">
        <w:rPr>
          <w:rFonts w:ascii="宋体" w:eastAsia="宋体" w:hAnsi="宋体" w:hint="eastAsia"/>
          <w:lang w:val="zh-CN"/>
        </w:rPr>
        <w:t>发表的学术论文，</w:t>
      </w:r>
      <w:r w:rsidR="001B305E">
        <w:rPr>
          <w:rFonts w:ascii="宋体" w:eastAsia="宋体" w:hAnsi="宋体" w:hint="eastAsia"/>
          <w:lang w:val="zh-CN"/>
        </w:rPr>
        <w:t>专家共识，</w:t>
      </w:r>
      <w:r w:rsidR="002420C5">
        <w:rPr>
          <w:rFonts w:ascii="宋体" w:eastAsia="宋体" w:hAnsi="宋体" w:hint="eastAsia"/>
          <w:lang w:val="zh-CN"/>
        </w:rPr>
        <w:t>第三方实验室检测</w:t>
      </w:r>
      <w:r w:rsidR="001B2F0B">
        <w:rPr>
          <w:rFonts w:ascii="宋体" w:eastAsia="宋体" w:hAnsi="宋体" w:hint="eastAsia"/>
          <w:lang w:val="zh-CN"/>
        </w:rPr>
        <w:t>评价</w:t>
      </w:r>
      <w:r w:rsidR="002420C5">
        <w:rPr>
          <w:rFonts w:ascii="宋体" w:eastAsia="宋体" w:hAnsi="宋体" w:hint="eastAsia"/>
          <w:lang w:val="zh-CN"/>
        </w:rPr>
        <w:t>结果等。</w:t>
      </w:r>
      <w:bookmarkEnd w:id="57"/>
      <w:bookmarkEnd w:id="58"/>
    </w:p>
    <w:p w14:paraId="39D0D457" w14:textId="3F54A4B3" w:rsidR="001453E4" w:rsidRDefault="00322065">
      <w:pPr>
        <w:spacing w:line="360" w:lineRule="auto"/>
        <w:rPr>
          <w:rFonts w:ascii="宋体" w:eastAsia="宋体" w:hAnsi="宋体"/>
          <w:lang w:val="zh-CN"/>
        </w:rPr>
      </w:pPr>
      <w:r>
        <w:rPr>
          <w:rFonts w:ascii="宋体" w:eastAsia="宋体" w:hAnsi="宋体" w:hint="eastAsia"/>
          <w:lang w:val="zh-CN"/>
        </w:rPr>
        <w:t>7.6.3针对多个农产品，可对各组</w:t>
      </w:r>
      <w:r w:rsidRPr="00E12E46">
        <w:rPr>
          <w:rFonts w:ascii="宋体" w:eastAsia="宋体" w:hAnsi="宋体" w:hint="eastAsia"/>
          <w:lang w:val="zh-CN"/>
        </w:rPr>
        <w:t>实验数据或试验结果</w:t>
      </w:r>
      <w:r>
        <w:rPr>
          <w:rFonts w:ascii="宋体" w:eastAsia="宋体" w:hAnsi="宋体" w:hint="eastAsia"/>
          <w:lang w:val="zh-CN"/>
        </w:rPr>
        <w:t>进行对比分析</w:t>
      </w:r>
      <w:r w:rsidR="00C45FAE">
        <w:rPr>
          <w:rFonts w:ascii="宋体" w:eastAsia="宋体" w:hAnsi="宋体" w:hint="eastAsia"/>
          <w:lang w:val="zh-CN"/>
        </w:rPr>
        <w:t>，</w:t>
      </w:r>
      <w:r w:rsidRPr="00E12E46">
        <w:rPr>
          <w:rFonts w:ascii="宋体" w:eastAsia="宋体" w:hAnsi="宋体" w:hint="eastAsia"/>
          <w:lang w:val="zh-CN"/>
        </w:rPr>
        <w:t>确定评价结论</w:t>
      </w:r>
      <w:r>
        <w:rPr>
          <w:rFonts w:ascii="宋体" w:eastAsia="宋体" w:hAnsi="宋体" w:hint="eastAsia"/>
          <w:lang w:val="zh-CN"/>
        </w:rPr>
        <w:t>。</w:t>
      </w:r>
      <w:r w:rsidR="00C45FAE">
        <w:rPr>
          <w:rFonts w:ascii="宋体" w:eastAsia="宋体" w:hAnsi="宋体" w:hint="eastAsia"/>
          <w:lang w:val="zh-CN"/>
        </w:rPr>
        <w:t>应确保数据和结果具有可比性</w:t>
      </w:r>
      <w:r w:rsidR="001E3DC1">
        <w:rPr>
          <w:rFonts w:ascii="宋体" w:eastAsia="宋体" w:hAnsi="宋体" w:hint="eastAsia"/>
          <w:lang w:val="zh-CN"/>
        </w:rPr>
        <w:t>，并合理界定评价结论的适用范围</w:t>
      </w:r>
      <w:r w:rsidR="00C45FAE">
        <w:rPr>
          <w:rFonts w:ascii="宋体" w:eastAsia="宋体" w:hAnsi="宋体" w:hint="eastAsia"/>
          <w:lang w:val="zh-CN"/>
        </w:rPr>
        <w:t>。</w:t>
      </w:r>
    </w:p>
    <w:p w14:paraId="796CE463" w14:textId="6CC56C0B" w:rsidR="001453E4" w:rsidRPr="00E12E46" w:rsidRDefault="00883DC5">
      <w:pPr>
        <w:spacing w:line="360" w:lineRule="auto"/>
        <w:rPr>
          <w:rFonts w:ascii="宋体" w:eastAsia="宋体" w:hAnsi="宋体"/>
          <w:lang w:val="zh-CN"/>
        </w:rPr>
      </w:pPr>
      <w:r>
        <w:rPr>
          <w:rFonts w:ascii="宋体" w:eastAsia="宋体" w:hAnsi="宋体" w:hint="eastAsia"/>
          <w:lang w:val="zh-CN"/>
        </w:rPr>
        <w:t>7</w:t>
      </w:r>
      <w:r w:rsidR="002420C5" w:rsidRPr="00E12E46">
        <w:rPr>
          <w:rFonts w:ascii="宋体" w:eastAsia="宋体" w:hAnsi="宋体" w:hint="eastAsia"/>
          <w:lang w:val="zh-CN"/>
        </w:rPr>
        <w:t>.</w:t>
      </w:r>
      <w:r w:rsidR="00110DA0" w:rsidRPr="00E12E46">
        <w:rPr>
          <w:rFonts w:ascii="宋体" w:eastAsia="宋体" w:hAnsi="宋体" w:hint="eastAsia"/>
          <w:lang w:val="zh-CN"/>
        </w:rPr>
        <w:t>6.</w:t>
      </w:r>
      <w:r w:rsidR="00322065">
        <w:rPr>
          <w:rFonts w:ascii="宋体" w:eastAsia="宋体" w:hAnsi="宋体" w:hint="eastAsia"/>
          <w:lang w:val="zh-CN"/>
        </w:rPr>
        <w:t>4</w:t>
      </w:r>
      <w:r w:rsidR="002420C5">
        <w:rPr>
          <w:rFonts w:ascii="宋体" w:eastAsia="宋体" w:hAnsi="宋体" w:hint="eastAsia"/>
          <w:lang w:val="zh-CN"/>
        </w:rPr>
        <w:t xml:space="preserve"> </w:t>
      </w:r>
      <w:r w:rsidR="00110DA0">
        <w:rPr>
          <w:rFonts w:ascii="宋体" w:eastAsia="宋体" w:hAnsi="宋体" w:hint="eastAsia"/>
          <w:lang w:val="zh-CN"/>
        </w:rPr>
        <w:t>开展科学证据评价时，</w:t>
      </w:r>
      <w:r w:rsidR="002420C5">
        <w:rPr>
          <w:rFonts w:ascii="宋体" w:eastAsia="宋体" w:hAnsi="宋体" w:hint="eastAsia"/>
          <w:lang w:val="zh-CN"/>
        </w:rPr>
        <w:t>农产品生理功能的</w:t>
      </w:r>
      <w:r w:rsidR="002420C5" w:rsidRPr="00E12E46">
        <w:rPr>
          <w:rFonts w:ascii="宋体" w:eastAsia="宋体" w:hAnsi="宋体"/>
          <w:lang w:val="zh-CN"/>
        </w:rPr>
        <w:t>证据强度分为A、B、C、D级。农产品可维持或改善机体特定健康状况的证据评价等级应为A、B、C级；</w:t>
      </w:r>
      <w:r w:rsidR="002420C5">
        <w:rPr>
          <w:rFonts w:ascii="宋体" w:eastAsia="宋体" w:hAnsi="宋体"/>
          <w:lang w:val="zh-CN"/>
        </w:rPr>
        <w:t>降低疾病发生风险因素的证据评价等级</w:t>
      </w:r>
      <w:r w:rsidR="002420C5" w:rsidRPr="00E12E46">
        <w:rPr>
          <w:rFonts w:ascii="宋体" w:eastAsia="宋体" w:hAnsi="宋体"/>
          <w:lang w:val="zh-CN"/>
        </w:rPr>
        <w:t>应达到A级或B级</w:t>
      </w:r>
      <w:r w:rsidR="002420C5">
        <w:rPr>
          <w:rFonts w:ascii="宋体" w:eastAsia="宋体" w:hAnsi="宋体"/>
          <w:lang w:val="zh-CN"/>
        </w:rPr>
        <w:t>。</w:t>
      </w:r>
    </w:p>
    <w:bookmarkEnd w:id="55"/>
    <w:p w14:paraId="48F425D6" w14:textId="3E8AD896" w:rsidR="001453E4" w:rsidRDefault="004D3DF5" w:rsidP="002420C5">
      <w:pPr>
        <w:pStyle w:val="1"/>
        <w:numPr>
          <w:ilvl w:val="0"/>
          <w:numId w:val="4"/>
        </w:numPr>
        <w:spacing w:before="0" w:after="0" w:line="480" w:lineRule="auto"/>
        <w:ind w:left="0" w:firstLine="0"/>
        <w:rPr>
          <w:rFonts w:ascii="黑体" w:eastAsia="黑体" w:hAnsi="黑体"/>
          <w:b w:val="0"/>
          <w:sz w:val="21"/>
          <w:szCs w:val="21"/>
        </w:rPr>
      </w:pPr>
      <w:r>
        <w:rPr>
          <w:rFonts w:ascii="黑体" w:eastAsia="黑体" w:hAnsi="黑体" w:hint="eastAsia"/>
          <w:b w:val="0"/>
          <w:sz w:val="21"/>
          <w:szCs w:val="21"/>
        </w:rPr>
        <w:t>评价报告</w:t>
      </w:r>
    </w:p>
    <w:p w14:paraId="66E3C594" w14:textId="2FD8C546" w:rsidR="001453E4" w:rsidRDefault="00883DC5">
      <w:pPr>
        <w:rPr>
          <w:lang w:val="zh-CN"/>
        </w:rPr>
      </w:pPr>
      <w:r>
        <w:rPr>
          <w:rFonts w:ascii="黑体" w:eastAsia="黑体" w:hAnsi="黑体" w:hint="eastAsia"/>
          <w:szCs w:val="21"/>
        </w:rPr>
        <w:t>8</w:t>
      </w:r>
      <w:r w:rsidR="004D3DF5">
        <w:rPr>
          <w:rFonts w:ascii="黑体" w:eastAsia="黑体" w:hAnsi="黑体"/>
          <w:szCs w:val="21"/>
        </w:rPr>
        <w:t>.1</w:t>
      </w:r>
      <w:r w:rsidR="004D3DF5">
        <w:rPr>
          <w:rFonts w:ascii="黑体" w:eastAsia="黑体" w:hAnsi="黑体" w:hint="eastAsia"/>
          <w:szCs w:val="21"/>
        </w:rPr>
        <w:t xml:space="preserve"> 评价报告内容</w:t>
      </w:r>
    </w:p>
    <w:p w14:paraId="55832BFF" w14:textId="7F394F92" w:rsidR="001453E4" w:rsidRDefault="00883DC5">
      <w:pPr>
        <w:widowControl/>
        <w:tabs>
          <w:tab w:val="center" w:pos="4201"/>
          <w:tab w:val="right" w:leader="dot" w:pos="9298"/>
        </w:tabs>
        <w:autoSpaceDE w:val="0"/>
        <w:autoSpaceDN w:val="0"/>
        <w:spacing w:line="360" w:lineRule="auto"/>
        <w:rPr>
          <w:rFonts w:ascii="Times New Roman" w:eastAsia="宋体" w:hAnsi="Times New Roman" w:cs="Times New Roman"/>
          <w:kern w:val="0"/>
          <w:szCs w:val="20"/>
        </w:rPr>
      </w:pPr>
      <w:bookmarkStart w:id="59" w:name="OLE_LINK2"/>
      <w:r>
        <w:rPr>
          <w:rFonts w:ascii="黑体" w:eastAsia="黑体" w:hAnsi="黑体" w:hint="eastAsia"/>
          <w:szCs w:val="21"/>
        </w:rPr>
        <w:lastRenderedPageBreak/>
        <w:t>8</w:t>
      </w:r>
      <w:r w:rsidR="004D3DF5">
        <w:rPr>
          <w:rFonts w:ascii="黑体" w:eastAsia="黑体" w:hAnsi="黑体" w:hint="eastAsia"/>
          <w:szCs w:val="21"/>
        </w:rPr>
        <w:t xml:space="preserve">.1.1 </w:t>
      </w:r>
      <w:r w:rsidR="004D3DF5">
        <w:rPr>
          <w:rFonts w:ascii="Times New Roman" w:eastAsia="宋体" w:hAnsi="Times New Roman" w:cs="Times New Roman" w:hint="eastAsia"/>
          <w:kern w:val="0"/>
          <w:szCs w:val="20"/>
        </w:rPr>
        <w:t>评价报告内容包括但不限于评价报告标题、评价目的、</w:t>
      </w:r>
      <w:r w:rsidR="00625C5B">
        <w:rPr>
          <w:rFonts w:ascii="Times New Roman" w:eastAsia="宋体" w:hAnsi="Times New Roman" w:cs="Times New Roman" w:hint="eastAsia"/>
          <w:kern w:val="0"/>
          <w:szCs w:val="20"/>
        </w:rPr>
        <w:t>评价对象、</w:t>
      </w:r>
      <w:r w:rsidR="004D3DF5">
        <w:rPr>
          <w:rFonts w:ascii="Times New Roman" w:eastAsia="宋体" w:hAnsi="Times New Roman" w:cs="Times New Roman" w:hint="eastAsia"/>
          <w:kern w:val="0"/>
          <w:szCs w:val="20"/>
        </w:rPr>
        <w:t>评价</w:t>
      </w:r>
      <w:r w:rsidR="00625C5B">
        <w:rPr>
          <w:rFonts w:ascii="Times New Roman" w:eastAsia="宋体" w:hAnsi="Times New Roman" w:cs="Times New Roman" w:hint="eastAsia"/>
          <w:kern w:val="0"/>
          <w:szCs w:val="20"/>
        </w:rPr>
        <w:t>内容</w:t>
      </w:r>
      <w:r w:rsidR="004D3DF5">
        <w:rPr>
          <w:rFonts w:ascii="Times New Roman" w:eastAsia="宋体" w:hAnsi="Times New Roman" w:cs="Times New Roman" w:hint="eastAsia"/>
          <w:kern w:val="0"/>
          <w:szCs w:val="20"/>
        </w:rPr>
        <w:t>、评价方法、</w:t>
      </w:r>
      <w:r w:rsidR="0086633D">
        <w:rPr>
          <w:rFonts w:ascii="Times New Roman" w:eastAsia="宋体" w:hAnsi="Times New Roman" w:cs="Times New Roman" w:hint="eastAsia"/>
          <w:kern w:val="0"/>
          <w:szCs w:val="20"/>
        </w:rPr>
        <w:t>实验数据或试验结果、</w:t>
      </w:r>
      <w:r w:rsidR="004D3DF5">
        <w:rPr>
          <w:rFonts w:ascii="Times New Roman" w:eastAsia="宋体" w:hAnsi="Times New Roman" w:cs="Times New Roman" w:hint="eastAsia"/>
          <w:kern w:val="0"/>
          <w:szCs w:val="20"/>
        </w:rPr>
        <w:t>评价结果。</w:t>
      </w:r>
      <w:bookmarkEnd w:id="59"/>
    </w:p>
    <w:p w14:paraId="025B303B" w14:textId="7EE8058C" w:rsidR="001453E4" w:rsidRDefault="00883DC5">
      <w:pPr>
        <w:widowControl/>
        <w:tabs>
          <w:tab w:val="center" w:pos="4201"/>
          <w:tab w:val="right" w:leader="dot" w:pos="9298"/>
        </w:tabs>
        <w:autoSpaceDE w:val="0"/>
        <w:autoSpaceDN w:val="0"/>
        <w:spacing w:line="360" w:lineRule="auto"/>
        <w:rPr>
          <w:rFonts w:ascii="Times New Roman" w:eastAsia="宋体" w:hAnsi="Times New Roman" w:cs="Times New Roman"/>
          <w:kern w:val="0"/>
          <w:szCs w:val="20"/>
        </w:rPr>
      </w:pPr>
      <w:r>
        <w:rPr>
          <w:rFonts w:ascii="黑体" w:eastAsia="黑体" w:hAnsi="黑体" w:cs="Times New Roman" w:hint="eastAsia"/>
          <w:kern w:val="0"/>
          <w:szCs w:val="20"/>
        </w:rPr>
        <w:t>8</w:t>
      </w:r>
      <w:r w:rsidR="004D3DF5">
        <w:rPr>
          <w:rFonts w:ascii="黑体" w:eastAsia="黑体" w:hAnsi="黑体" w:cs="Times New Roman" w:hint="eastAsia"/>
          <w:kern w:val="0"/>
          <w:szCs w:val="20"/>
        </w:rPr>
        <w:t>.1.2</w:t>
      </w:r>
      <w:r w:rsidR="004D3DF5">
        <w:rPr>
          <w:rFonts w:ascii="Times New Roman" w:eastAsia="宋体" w:hAnsi="Times New Roman" w:cs="Times New Roman" w:hint="eastAsia"/>
          <w:kern w:val="0"/>
          <w:szCs w:val="20"/>
        </w:rPr>
        <w:t xml:space="preserve"> </w:t>
      </w:r>
      <w:r w:rsidR="00996604">
        <w:rPr>
          <w:rFonts w:ascii="Times New Roman" w:eastAsia="宋体" w:hAnsi="Times New Roman" w:cs="Times New Roman" w:hint="eastAsia"/>
          <w:kern w:val="0"/>
          <w:szCs w:val="20"/>
        </w:rPr>
        <w:t>涉及</w:t>
      </w:r>
      <w:r w:rsidR="004D3DF5">
        <w:rPr>
          <w:rFonts w:ascii="Times New Roman" w:eastAsia="宋体" w:hAnsi="Times New Roman" w:cs="Times New Roman" w:hint="eastAsia"/>
          <w:kern w:val="0"/>
          <w:szCs w:val="20"/>
        </w:rPr>
        <w:t>评价样品</w:t>
      </w:r>
      <w:r w:rsidR="00996604">
        <w:rPr>
          <w:rFonts w:ascii="Times New Roman" w:eastAsia="宋体" w:hAnsi="Times New Roman" w:cs="Times New Roman" w:hint="eastAsia"/>
          <w:kern w:val="0"/>
          <w:szCs w:val="20"/>
        </w:rPr>
        <w:t>的，应提供详细的样品</w:t>
      </w:r>
      <w:r w:rsidR="004D3DF5">
        <w:rPr>
          <w:rFonts w:ascii="Times New Roman" w:eastAsia="宋体" w:hAnsi="Times New Roman" w:cs="Times New Roman" w:hint="eastAsia"/>
          <w:kern w:val="0"/>
          <w:szCs w:val="20"/>
        </w:rPr>
        <w:t>信息</w:t>
      </w:r>
      <w:r w:rsidR="00996604">
        <w:rPr>
          <w:rFonts w:ascii="Times New Roman" w:eastAsia="宋体" w:hAnsi="Times New Roman" w:cs="Times New Roman" w:hint="eastAsia"/>
          <w:kern w:val="0"/>
          <w:szCs w:val="20"/>
        </w:rPr>
        <w:t>，包括</w:t>
      </w:r>
      <w:r w:rsidR="004D3DF5">
        <w:rPr>
          <w:rFonts w:ascii="Times New Roman" w:eastAsia="宋体" w:hAnsi="Times New Roman" w:cs="Times New Roman" w:hint="eastAsia"/>
          <w:kern w:val="0"/>
          <w:szCs w:val="20"/>
        </w:rPr>
        <w:t>样品名称、采样时间、样品采集地、</w:t>
      </w:r>
      <w:r w:rsidR="0086633D">
        <w:rPr>
          <w:rFonts w:ascii="Times New Roman" w:eastAsia="宋体" w:hAnsi="Times New Roman" w:cs="Times New Roman" w:hint="eastAsia"/>
          <w:kern w:val="0"/>
          <w:szCs w:val="20"/>
        </w:rPr>
        <w:t>种植养殖方式、</w:t>
      </w:r>
      <w:r w:rsidR="00996604">
        <w:rPr>
          <w:rFonts w:ascii="Times New Roman" w:eastAsia="宋体" w:hAnsi="Times New Roman" w:cs="Times New Roman" w:hint="eastAsia"/>
          <w:kern w:val="0"/>
          <w:szCs w:val="20"/>
        </w:rPr>
        <w:t>储藏方式、</w:t>
      </w:r>
      <w:r w:rsidR="004D3DF5">
        <w:rPr>
          <w:rFonts w:ascii="Times New Roman" w:eastAsia="宋体" w:hAnsi="Times New Roman" w:cs="Times New Roman" w:hint="eastAsia"/>
          <w:kern w:val="0"/>
          <w:szCs w:val="20"/>
        </w:rPr>
        <w:t>加工方式</w:t>
      </w:r>
      <w:r w:rsidR="00996604">
        <w:rPr>
          <w:rFonts w:ascii="Times New Roman" w:eastAsia="宋体" w:hAnsi="Times New Roman" w:cs="Times New Roman" w:hint="eastAsia"/>
          <w:kern w:val="0"/>
          <w:szCs w:val="20"/>
        </w:rPr>
        <w:t>等</w:t>
      </w:r>
      <w:r w:rsidR="004D3DF5">
        <w:rPr>
          <w:rFonts w:ascii="Times New Roman" w:eastAsia="宋体" w:hAnsi="Times New Roman" w:cs="Times New Roman" w:hint="eastAsia"/>
          <w:kern w:val="0"/>
          <w:szCs w:val="20"/>
        </w:rPr>
        <w:t>。</w:t>
      </w:r>
      <w:r w:rsidR="00C1444E">
        <w:rPr>
          <w:rFonts w:ascii="Times New Roman" w:eastAsia="宋体" w:hAnsi="Times New Roman" w:cs="Times New Roman" w:hint="eastAsia"/>
          <w:kern w:val="0"/>
          <w:szCs w:val="20"/>
        </w:rPr>
        <w:t>检测</w:t>
      </w:r>
      <w:r w:rsidR="0064343D">
        <w:rPr>
          <w:rFonts w:ascii="Times New Roman" w:eastAsia="宋体" w:hAnsi="Times New Roman" w:cs="Times New Roman" w:hint="eastAsia"/>
          <w:kern w:val="0"/>
          <w:szCs w:val="20"/>
        </w:rPr>
        <w:t>、评价</w:t>
      </w:r>
      <w:r w:rsidR="004D3DF5">
        <w:rPr>
          <w:rFonts w:ascii="Times New Roman" w:eastAsia="宋体" w:hAnsi="Times New Roman" w:cs="Times New Roman" w:hint="eastAsia"/>
          <w:kern w:val="0"/>
          <w:szCs w:val="20"/>
        </w:rPr>
        <w:t>方法中涉及相关标准的，应标</w:t>
      </w:r>
      <w:proofErr w:type="gramStart"/>
      <w:r w:rsidR="004D3DF5">
        <w:rPr>
          <w:rFonts w:ascii="Times New Roman" w:eastAsia="宋体" w:hAnsi="Times New Roman" w:cs="Times New Roman" w:hint="eastAsia"/>
          <w:kern w:val="0"/>
          <w:szCs w:val="20"/>
        </w:rPr>
        <w:t>明标准</w:t>
      </w:r>
      <w:proofErr w:type="gramEnd"/>
      <w:r w:rsidR="004D3DF5">
        <w:rPr>
          <w:rFonts w:ascii="Times New Roman" w:eastAsia="宋体" w:hAnsi="Times New Roman" w:cs="Times New Roman" w:hint="eastAsia"/>
          <w:kern w:val="0"/>
          <w:szCs w:val="20"/>
        </w:rPr>
        <w:t>名称及编号；涉及相关文献的，应按照参考文献格式进行引用；若为实验室自</w:t>
      </w:r>
      <w:proofErr w:type="gramStart"/>
      <w:r w:rsidR="004D3DF5">
        <w:rPr>
          <w:rFonts w:ascii="Times New Roman" w:eastAsia="宋体" w:hAnsi="Times New Roman" w:cs="Times New Roman" w:hint="eastAsia"/>
          <w:kern w:val="0"/>
          <w:szCs w:val="20"/>
        </w:rPr>
        <w:t>建方法</w:t>
      </w:r>
      <w:proofErr w:type="gramEnd"/>
      <w:r w:rsidR="004D3DF5">
        <w:rPr>
          <w:rFonts w:ascii="Times New Roman" w:eastAsia="宋体" w:hAnsi="Times New Roman" w:cs="Times New Roman" w:hint="eastAsia"/>
          <w:kern w:val="0"/>
          <w:szCs w:val="20"/>
        </w:rPr>
        <w:t>应写明实验步骤及详细信息。</w:t>
      </w:r>
    </w:p>
    <w:p w14:paraId="2585BA5E" w14:textId="7954D6D2" w:rsidR="001453E4" w:rsidRDefault="00883DC5">
      <w:pPr>
        <w:widowControl/>
        <w:tabs>
          <w:tab w:val="center" w:pos="4201"/>
          <w:tab w:val="right" w:leader="dot" w:pos="9298"/>
        </w:tabs>
        <w:autoSpaceDE w:val="0"/>
        <w:autoSpaceDN w:val="0"/>
        <w:spacing w:line="360" w:lineRule="auto"/>
        <w:rPr>
          <w:rFonts w:ascii="Times New Roman" w:eastAsia="宋体" w:hAnsi="Times New Roman" w:cs="Times New Roman"/>
          <w:kern w:val="0"/>
          <w:szCs w:val="20"/>
        </w:rPr>
      </w:pPr>
      <w:r>
        <w:rPr>
          <w:rFonts w:ascii="黑体" w:eastAsia="黑体" w:hAnsi="黑体" w:cs="Times New Roman" w:hint="eastAsia"/>
          <w:kern w:val="0"/>
          <w:szCs w:val="20"/>
        </w:rPr>
        <w:t>8</w:t>
      </w:r>
      <w:r w:rsidR="004D3DF5">
        <w:rPr>
          <w:rFonts w:ascii="黑体" w:eastAsia="黑体" w:hAnsi="黑体" w:cs="Times New Roman" w:hint="eastAsia"/>
          <w:kern w:val="0"/>
          <w:szCs w:val="20"/>
        </w:rPr>
        <w:t>.1.3</w:t>
      </w:r>
      <w:r w:rsidR="004D3DF5">
        <w:rPr>
          <w:rFonts w:ascii="Times New Roman" w:eastAsia="宋体" w:hAnsi="Times New Roman" w:cs="Times New Roman" w:hint="eastAsia"/>
          <w:kern w:val="0"/>
          <w:szCs w:val="20"/>
        </w:rPr>
        <w:t xml:space="preserve"> </w:t>
      </w:r>
      <w:r w:rsidR="00996604">
        <w:rPr>
          <w:rFonts w:ascii="Times New Roman" w:eastAsia="宋体" w:hAnsi="Times New Roman" w:cs="Times New Roman" w:hint="eastAsia"/>
          <w:kern w:val="0"/>
          <w:szCs w:val="20"/>
        </w:rPr>
        <w:t>评价</w:t>
      </w:r>
      <w:r w:rsidR="004D3DF5">
        <w:rPr>
          <w:rFonts w:ascii="Times New Roman" w:eastAsia="宋体" w:hAnsi="Times New Roman" w:cs="Times New Roman" w:hint="eastAsia"/>
          <w:kern w:val="0"/>
          <w:szCs w:val="20"/>
        </w:rPr>
        <w:t>结果应根据评价目的，采用</w:t>
      </w:r>
      <w:r w:rsidR="00996604">
        <w:rPr>
          <w:rFonts w:ascii="Times New Roman" w:eastAsia="宋体" w:hAnsi="Times New Roman" w:cs="Times New Roman" w:hint="eastAsia"/>
          <w:kern w:val="0"/>
          <w:szCs w:val="20"/>
        </w:rPr>
        <w:t>科学、</w:t>
      </w:r>
      <w:r w:rsidR="004D3DF5">
        <w:rPr>
          <w:rFonts w:ascii="Times New Roman" w:eastAsia="宋体" w:hAnsi="Times New Roman" w:cs="Times New Roman" w:hint="eastAsia"/>
          <w:kern w:val="0"/>
          <w:szCs w:val="20"/>
        </w:rPr>
        <w:t>简洁、准确、规范的语言进行表述。</w:t>
      </w:r>
    </w:p>
    <w:p w14:paraId="716BA75B" w14:textId="21A3491D" w:rsidR="001453E4" w:rsidRDefault="00883DC5">
      <w:pPr>
        <w:widowControl/>
        <w:tabs>
          <w:tab w:val="center" w:pos="4201"/>
          <w:tab w:val="right" w:leader="dot" w:pos="9298"/>
        </w:tabs>
        <w:autoSpaceDE w:val="0"/>
        <w:autoSpaceDN w:val="0"/>
        <w:spacing w:line="360" w:lineRule="auto"/>
        <w:rPr>
          <w:rFonts w:ascii="黑体" w:eastAsia="黑体" w:hAnsi="黑体"/>
          <w:szCs w:val="21"/>
        </w:rPr>
      </w:pPr>
      <w:r>
        <w:rPr>
          <w:rFonts w:ascii="黑体" w:eastAsia="黑体" w:hAnsi="黑体" w:hint="eastAsia"/>
          <w:szCs w:val="21"/>
        </w:rPr>
        <w:t>8</w:t>
      </w:r>
      <w:r w:rsidR="004D3DF5">
        <w:rPr>
          <w:rFonts w:ascii="黑体" w:eastAsia="黑体" w:hAnsi="黑体" w:hint="eastAsia"/>
          <w:szCs w:val="21"/>
        </w:rPr>
        <w:t>.2  评价报告出具</w:t>
      </w:r>
    </w:p>
    <w:p w14:paraId="2900781F" w14:textId="68D766F4" w:rsidR="001453E4" w:rsidRDefault="00883DC5" w:rsidP="00522F3F">
      <w:pPr>
        <w:widowControl/>
        <w:tabs>
          <w:tab w:val="center" w:pos="4201"/>
          <w:tab w:val="right" w:leader="dot" w:pos="9298"/>
        </w:tabs>
        <w:autoSpaceDE w:val="0"/>
        <w:autoSpaceDN w:val="0"/>
        <w:spacing w:line="360" w:lineRule="auto"/>
        <w:rPr>
          <w:rFonts w:ascii="Times New Roman" w:eastAsia="宋体" w:hAnsi="Times New Roman" w:cs="Times New Roman"/>
          <w:kern w:val="0"/>
          <w:szCs w:val="20"/>
        </w:rPr>
      </w:pPr>
      <w:r>
        <w:rPr>
          <w:rFonts w:ascii="Times New Roman" w:eastAsia="宋体" w:hAnsi="Times New Roman" w:cs="Times New Roman" w:hint="eastAsia"/>
          <w:kern w:val="0"/>
          <w:szCs w:val="20"/>
        </w:rPr>
        <w:t>8</w:t>
      </w:r>
      <w:r w:rsidR="00BF4D05">
        <w:rPr>
          <w:rFonts w:ascii="Times New Roman" w:eastAsia="宋体" w:hAnsi="Times New Roman" w:cs="Times New Roman" w:hint="eastAsia"/>
          <w:kern w:val="0"/>
          <w:szCs w:val="20"/>
        </w:rPr>
        <w:t xml:space="preserve">.2.1 </w:t>
      </w:r>
      <w:r w:rsidR="00BF4D05">
        <w:rPr>
          <w:rFonts w:ascii="Times New Roman" w:eastAsia="宋体" w:hAnsi="Times New Roman" w:cs="Times New Roman" w:hint="eastAsia"/>
          <w:kern w:val="0"/>
          <w:szCs w:val="20"/>
        </w:rPr>
        <w:t>评价报告应由相关专业领域具有相应条件的单位出具，并</w:t>
      </w:r>
      <w:proofErr w:type="gramStart"/>
      <w:r w:rsidR="00BF4D05">
        <w:rPr>
          <w:rFonts w:ascii="Times New Roman" w:eastAsia="宋体" w:hAnsi="Times New Roman" w:cs="Times New Roman" w:hint="eastAsia"/>
          <w:kern w:val="0"/>
          <w:szCs w:val="20"/>
        </w:rPr>
        <w:t>由报告</w:t>
      </w:r>
      <w:proofErr w:type="gramEnd"/>
      <w:r w:rsidR="00BF4D05">
        <w:rPr>
          <w:rFonts w:ascii="Times New Roman" w:eastAsia="宋体" w:hAnsi="Times New Roman" w:cs="Times New Roman" w:hint="eastAsia"/>
          <w:kern w:val="0"/>
          <w:szCs w:val="20"/>
        </w:rPr>
        <w:t>使用方和报告出具方分别留存。</w:t>
      </w:r>
    </w:p>
    <w:p w14:paraId="15AD703A" w14:textId="45B71BC6" w:rsidR="001453E4" w:rsidRPr="00BF4D05" w:rsidRDefault="00883DC5">
      <w:pPr>
        <w:widowControl/>
        <w:tabs>
          <w:tab w:val="center" w:pos="4201"/>
          <w:tab w:val="right" w:leader="dot" w:pos="9298"/>
        </w:tabs>
        <w:autoSpaceDE w:val="0"/>
        <w:autoSpaceDN w:val="0"/>
        <w:spacing w:line="360" w:lineRule="auto"/>
        <w:rPr>
          <w:rFonts w:ascii="Times New Roman" w:eastAsia="宋体" w:hAnsi="Times New Roman" w:cs="Times New Roman"/>
          <w:kern w:val="0"/>
          <w:szCs w:val="20"/>
        </w:rPr>
      </w:pPr>
      <w:r>
        <w:rPr>
          <w:rFonts w:ascii="Times New Roman" w:eastAsia="宋体" w:hAnsi="Times New Roman" w:cs="Times New Roman" w:hint="eastAsia"/>
          <w:kern w:val="0"/>
          <w:szCs w:val="20"/>
        </w:rPr>
        <w:t>8</w:t>
      </w:r>
      <w:r w:rsidR="00BF4D05">
        <w:rPr>
          <w:rFonts w:ascii="Times New Roman" w:eastAsia="宋体" w:hAnsi="Times New Roman" w:cs="Times New Roman" w:hint="eastAsia"/>
          <w:kern w:val="0"/>
          <w:szCs w:val="20"/>
        </w:rPr>
        <w:t xml:space="preserve">.2.2 </w:t>
      </w:r>
      <w:r w:rsidR="00BF4D05">
        <w:rPr>
          <w:rFonts w:ascii="Times New Roman" w:eastAsia="宋体" w:hAnsi="Times New Roman" w:cs="Times New Roman" w:hint="eastAsia"/>
          <w:kern w:val="0"/>
          <w:szCs w:val="20"/>
        </w:rPr>
        <w:t>根据应用需求，可提供摘要版、完整版等不同形式的评价报告。</w:t>
      </w:r>
    </w:p>
    <w:p w14:paraId="5795B1B5" w14:textId="77777777" w:rsidR="001453E4" w:rsidRDefault="001453E4">
      <w:pPr>
        <w:widowControl/>
        <w:tabs>
          <w:tab w:val="center" w:pos="4201"/>
          <w:tab w:val="right" w:leader="dot" w:pos="9298"/>
        </w:tabs>
        <w:autoSpaceDE w:val="0"/>
        <w:autoSpaceDN w:val="0"/>
        <w:spacing w:line="360" w:lineRule="auto"/>
        <w:ind w:firstLineChars="1900" w:firstLine="3990"/>
        <w:rPr>
          <w:rFonts w:ascii="黑体" w:eastAsia="黑体" w:hAnsi="黑体" w:cs="Times New Roman"/>
          <w:kern w:val="0"/>
          <w:szCs w:val="20"/>
        </w:rPr>
      </w:pPr>
    </w:p>
    <w:p w14:paraId="4C1FF690" w14:textId="77777777" w:rsidR="004512FB" w:rsidRDefault="004512FB">
      <w:pPr>
        <w:widowControl/>
        <w:tabs>
          <w:tab w:val="center" w:pos="4201"/>
          <w:tab w:val="right" w:leader="dot" w:pos="9298"/>
        </w:tabs>
        <w:autoSpaceDE w:val="0"/>
        <w:autoSpaceDN w:val="0"/>
        <w:spacing w:line="360" w:lineRule="auto"/>
        <w:ind w:firstLineChars="1900" w:firstLine="3990"/>
        <w:rPr>
          <w:rFonts w:ascii="黑体" w:eastAsia="黑体" w:hAnsi="黑体" w:cs="Times New Roman"/>
          <w:kern w:val="0"/>
          <w:szCs w:val="20"/>
        </w:rPr>
      </w:pPr>
    </w:p>
    <w:p w14:paraId="34808EAF" w14:textId="77777777" w:rsidR="001453E4" w:rsidRDefault="004D3DF5">
      <w:pPr>
        <w:widowControl/>
        <w:tabs>
          <w:tab w:val="center" w:pos="4201"/>
          <w:tab w:val="right" w:leader="dot" w:pos="9298"/>
        </w:tabs>
        <w:autoSpaceDE w:val="0"/>
        <w:autoSpaceDN w:val="0"/>
        <w:spacing w:line="360" w:lineRule="auto"/>
        <w:ind w:firstLineChars="1900" w:firstLine="3990"/>
        <w:rPr>
          <w:rFonts w:ascii="黑体" w:eastAsia="黑体" w:hAnsi="黑体" w:cs="Times New Roman"/>
          <w:kern w:val="0"/>
          <w:szCs w:val="20"/>
        </w:rPr>
      </w:pPr>
      <w:r>
        <w:rPr>
          <w:rFonts w:ascii="黑体" w:eastAsia="黑体" w:hAnsi="黑体" w:cs="Times New Roman" w:hint="eastAsia"/>
          <w:kern w:val="0"/>
          <w:szCs w:val="20"/>
        </w:rPr>
        <w:t>参考文献</w:t>
      </w:r>
    </w:p>
    <w:p w14:paraId="07888EE7" w14:textId="77777777" w:rsidR="001453E4" w:rsidRDefault="004D3DF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Pr>
          <w:rFonts w:ascii="Times New Roman" w:eastAsia="宋体" w:hAnsi="Times New Roman" w:cs="Times New Roman" w:hint="eastAsia"/>
          <w:kern w:val="0"/>
          <w:szCs w:val="20"/>
        </w:rPr>
        <w:t xml:space="preserve">[1] </w:t>
      </w:r>
      <w:bookmarkStart w:id="60" w:name="OLE_LINK5"/>
      <w:r>
        <w:rPr>
          <w:rFonts w:ascii="Times New Roman" w:eastAsia="宋体" w:hAnsi="Times New Roman" w:cs="Times New Roman" w:hint="eastAsia"/>
          <w:kern w:val="0"/>
          <w:szCs w:val="20"/>
        </w:rPr>
        <w:t>中国营养学会</w:t>
      </w:r>
      <w:r>
        <w:rPr>
          <w:rFonts w:ascii="Times New Roman" w:eastAsia="宋体" w:hAnsi="Times New Roman" w:cs="Times New Roman" w:hint="eastAsia"/>
          <w:kern w:val="0"/>
          <w:szCs w:val="20"/>
        </w:rPr>
        <w:t xml:space="preserve">. </w:t>
      </w:r>
      <w:bookmarkStart w:id="61" w:name="_Hlk219447629"/>
      <w:bookmarkEnd w:id="60"/>
      <w:r>
        <w:rPr>
          <w:rFonts w:ascii="Times New Roman" w:eastAsia="宋体" w:hAnsi="Times New Roman" w:cs="Times New Roman" w:hint="eastAsia"/>
          <w:kern w:val="0"/>
          <w:szCs w:val="20"/>
        </w:rPr>
        <w:t>食物与健康——科学证据共识</w:t>
      </w:r>
      <w:bookmarkEnd w:id="61"/>
      <w:r>
        <w:rPr>
          <w:rFonts w:ascii="Times New Roman" w:eastAsia="宋体" w:hAnsi="Times New Roman" w:cs="Times New Roman" w:hint="eastAsia"/>
          <w:kern w:val="0"/>
          <w:szCs w:val="20"/>
        </w:rPr>
        <w:t xml:space="preserve"> [M]. </w:t>
      </w:r>
      <w:bookmarkStart w:id="62" w:name="_Hlk219447650"/>
      <w:r>
        <w:rPr>
          <w:rFonts w:ascii="Times New Roman" w:eastAsia="宋体" w:hAnsi="Times New Roman" w:cs="Times New Roman" w:hint="eastAsia"/>
          <w:kern w:val="0"/>
          <w:szCs w:val="20"/>
        </w:rPr>
        <w:t>北京：</w:t>
      </w:r>
      <w:bookmarkStart w:id="63" w:name="OLE_LINK6"/>
      <w:r>
        <w:rPr>
          <w:rFonts w:ascii="Times New Roman" w:eastAsia="宋体" w:hAnsi="Times New Roman" w:cs="Times New Roman" w:hint="eastAsia"/>
          <w:kern w:val="0"/>
          <w:szCs w:val="20"/>
        </w:rPr>
        <w:t>人民卫生出版社，</w:t>
      </w:r>
      <w:r>
        <w:rPr>
          <w:rFonts w:ascii="Times New Roman" w:eastAsia="宋体" w:hAnsi="Times New Roman" w:cs="Times New Roman" w:hint="eastAsia"/>
          <w:kern w:val="0"/>
          <w:szCs w:val="20"/>
        </w:rPr>
        <w:t>2016</w:t>
      </w:r>
      <w:bookmarkEnd w:id="62"/>
      <w:r>
        <w:rPr>
          <w:rFonts w:ascii="Times New Roman" w:eastAsia="宋体" w:hAnsi="Times New Roman" w:cs="Times New Roman" w:hint="eastAsia"/>
          <w:kern w:val="0"/>
          <w:szCs w:val="20"/>
        </w:rPr>
        <w:t>.</w:t>
      </w:r>
      <w:bookmarkEnd w:id="63"/>
    </w:p>
    <w:p w14:paraId="1CDEEAC5" w14:textId="77777777" w:rsidR="001453E4" w:rsidRDefault="004D3DF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Pr>
          <w:rFonts w:ascii="Times New Roman" w:eastAsia="宋体" w:hAnsi="Times New Roman" w:cs="Times New Roman" w:hint="eastAsia"/>
          <w:kern w:val="0"/>
          <w:szCs w:val="20"/>
        </w:rPr>
        <w:t xml:space="preserve">[2] </w:t>
      </w:r>
      <w:r>
        <w:rPr>
          <w:rFonts w:ascii="Times New Roman" w:eastAsia="宋体" w:hAnsi="Times New Roman" w:cs="Times New Roman" w:hint="eastAsia"/>
          <w:kern w:val="0"/>
          <w:szCs w:val="20"/>
        </w:rPr>
        <w:t>中国营养学会</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t>中国居民膳食营养素参考摄入量</w:t>
      </w:r>
      <w:bookmarkStart w:id="64" w:name="OLE_LINK7"/>
      <w:r>
        <w:rPr>
          <w:rFonts w:ascii="Times New Roman" w:eastAsia="宋体" w:hAnsi="Times New Roman" w:cs="Times New Roman" w:hint="eastAsia"/>
          <w:kern w:val="0"/>
          <w:szCs w:val="20"/>
        </w:rPr>
        <w:t xml:space="preserve"> [M]. </w:t>
      </w:r>
      <w:bookmarkEnd w:id="64"/>
      <w:r>
        <w:rPr>
          <w:rFonts w:ascii="Times New Roman" w:eastAsia="宋体" w:hAnsi="Times New Roman" w:cs="Times New Roman" w:hint="eastAsia"/>
          <w:kern w:val="0"/>
          <w:szCs w:val="20"/>
        </w:rPr>
        <w:t>北京：人民卫生出版社，</w:t>
      </w:r>
      <w:r>
        <w:rPr>
          <w:rFonts w:ascii="Times New Roman" w:eastAsia="宋体" w:hAnsi="Times New Roman" w:cs="Times New Roman" w:hint="eastAsia"/>
          <w:kern w:val="0"/>
          <w:szCs w:val="20"/>
        </w:rPr>
        <w:t>2023.</w:t>
      </w:r>
    </w:p>
    <w:p w14:paraId="57EC046E" w14:textId="77777777" w:rsidR="001453E4" w:rsidRDefault="004D3DF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Pr>
          <w:rFonts w:ascii="Times New Roman" w:eastAsia="宋体" w:hAnsi="Times New Roman" w:cs="Times New Roman" w:hint="eastAsia"/>
          <w:kern w:val="0"/>
          <w:szCs w:val="20"/>
        </w:rPr>
        <w:t xml:space="preserve">[3] </w:t>
      </w:r>
      <w:proofErr w:type="gramStart"/>
      <w:r>
        <w:rPr>
          <w:rFonts w:ascii="Times New Roman" w:eastAsia="宋体" w:hAnsi="Times New Roman" w:cs="Times New Roman" w:hint="eastAsia"/>
          <w:kern w:val="0"/>
          <w:szCs w:val="20"/>
        </w:rPr>
        <w:t>杨月欣</w:t>
      </w:r>
      <w:proofErr w:type="gramEnd"/>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t>中国食物成分表（标准版）</w:t>
      </w:r>
      <w:r>
        <w:rPr>
          <w:rFonts w:ascii="Times New Roman" w:eastAsia="宋体" w:hAnsi="Times New Roman" w:cs="Times New Roman" w:hint="eastAsia"/>
          <w:kern w:val="0"/>
          <w:szCs w:val="20"/>
        </w:rPr>
        <w:t xml:space="preserve">[M]. </w:t>
      </w:r>
      <w:r>
        <w:rPr>
          <w:rFonts w:ascii="Times New Roman" w:eastAsia="宋体" w:hAnsi="Times New Roman" w:cs="Times New Roman" w:hint="eastAsia"/>
          <w:kern w:val="0"/>
          <w:szCs w:val="20"/>
        </w:rPr>
        <w:t>第</w:t>
      </w:r>
      <w:r>
        <w:rPr>
          <w:rFonts w:ascii="Times New Roman" w:eastAsia="宋体" w:hAnsi="Times New Roman" w:cs="Times New Roman" w:hint="eastAsia"/>
          <w:kern w:val="0"/>
          <w:szCs w:val="20"/>
        </w:rPr>
        <w:t>6</w:t>
      </w:r>
      <w:r>
        <w:rPr>
          <w:rFonts w:ascii="Times New Roman" w:eastAsia="宋体" w:hAnsi="Times New Roman" w:cs="Times New Roman" w:hint="eastAsia"/>
          <w:kern w:val="0"/>
          <w:szCs w:val="20"/>
        </w:rPr>
        <w:t>版</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t>北京：北京大学医学出版社，</w:t>
      </w:r>
      <w:r>
        <w:rPr>
          <w:rFonts w:ascii="Times New Roman" w:eastAsia="宋体" w:hAnsi="Times New Roman" w:cs="Times New Roman" w:hint="eastAsia"/>
          <w:kern w:val="0"/>
          <w:szCs w:val="20"/>
        </w:rPr>
        <w:t>2019.</w:t>
      </w:r>
    </w:p>
    <w:p w14:paraId="3490AD93" w14:textId="77777777" w:rsidR="001453E4" w:rsidRDefault="004D3DF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Pr>
          <w:rFonts w:ascii="Times New Roman" w:eastAsia="宋体" w:hAnsi="Times New Roman" w:cs="Times New Roman" w:hint="eastAsia"/>
          <w:kern w:val="0"/>
          <w:szCs w:val="20"/>
        </w:rPr>
        <w:t xml:space="preserve">[4] </w:t>
      </w:r>
      <w:r>
        <w:rPr>
          <w:rFonts w:ascii="Times New Roman" w:eastAsia="宋体" w:hAnsi="Times New Roman" w:cs="Times New Roman" w:hint="eastAsia"/>
          <w:kern w:val="0"/>
          <w:szCs w:val="20"/>
        </w:rPr>
        <w:t>杨月欣，葛可佑</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t>中国营养科学全书</w:t>
      </w:r>
      <w:r>
        <w:rPr>
          <w:rFonts w:ascii="Times New Roman" w:eastAsia="宋体" w:hAnsi="Times New Roman" w:cs="Times New Roman" w:hint="eastAsia"/>
          <w:kern w:val="0"/>
          <w:szCs w:val="20"/>
        </w:rPr>
        <w:t xml:space="preserve"> [M</w:t>
      </w:r>
      <w:r>
        <w:rPr>
          <w:rFonts w:ascii="Times New Roman" w:eastAsia="宋体" w:hAnsi="Times New Roman" w:cs="Times New Roman"/>
          <w:kern w:val="0"/>
          <w:szCs w:val="20"/>
        </w:rPr>
        <w:t>]</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t>第</w:t>
      </w:r>
      <w:r>
        <w:rPr>
          <w:rFonts w:ascii="Times New Roman" w:eastAsia="宋体" w:hAnsi="Times New Roman" w:cs="Times New Roman" w:hint="eastAsia"/>
          <w:kern w:val="0"/>
          <w:szCs w:val="20"/>
        </w:rPr>
        <w:t>2</w:t>
      </w:r>
      <w:r>
        <w:rPr>
          <w:rFonts w:ascii="Times New Roman" w:eastAsia="宋体" w:hAnsi="Times New Roman" w:cs="Times New Roman" w:hint="eastAsia"/>
          <w:kern w:val="0"/>
          <w:szCs w:val="20"/>
        </w:rPr>
        <w:t>版</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t>北京：人民卫生出版社，</w:t>
      </w:r>
      <w:r>
        <w:rPr>
          <w:rFonts w:ascii="Times New Roman" w:eastAsia="宋体" w:hAnsi="Times New Roman" w:cs="Times New Roman" w:hint="eastAsia"/>
          <w:kern w:val="0"/>
          <w:szCs w:val="20"/>
        </w:rPr>
        <w:t>2021.</w:t>
      </w:r>
    </w:p>
    <w:p w14:paraId="430FB623" w14:textId="349A83FB" w:rsidR="001453E4" w:rsidRDefault="003743FE">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Pr>
          <w:rFonts w:ascii="Times New Roman" w:eastAsia="宋体" w:hAnsi="Times New Roman" w:cs="Times New Roman" w:hint="eastAsia"/>
          <w:kern w:val="0"/>
          <w:szCs w:val="20"/>
        </w:rPr>
        <w:t xml:space="preserve">[5] </w:t>
      </w:r>
      <w:r w:rsidRPr="003743FE">
        <w:rPr>
          <w:rFonts w:ascii="Times New Roman" w:eastAsia="宋体" w:hAnsi="Times New Roman" w:cs="Times New Roman"/>
          <w:kern w:val="0"/>
          <w:szCs w:val="20"/>
        </w:rPr>
        <w:t>保健食品功能检验与评价技术指导原则（</w:t>
      </w:r>
      <w:r w:rsidRPr="003743FE">
        <w:rPr>
          <w:rFonts w:ascii="Times New Roman" w:eastAsia="宋体" w:hAnsi="Times New Roman" w:cs="Times New Roman"/>
          <w:kern w:val="0"/>
          <w:szCs w:val="20"/>
        </w:rPr>
        <w:t>2023</w:t>
      </w:r>
      <w:r w:rsidRPr="003743FE">
        <w:rPr>
          <w:rFonts w:ascii="Times New Roman" w:eastAsia="宋体" w:hAnsi="Times New Roman" w:cs="Times New Roman"/>
          <w:kern w:val="0"/>
          <w:szCs w:val="20"/>
        </w:rPr>
        <w:t>年版）</w:t>
      </w:r>
      <w:r w:rsidR="00653B04">
        <w:rPr>
          <w:rFonts w:ascii="Times New Roman" w:eastAsia="宋体" w:hAnsi="Times New Roman" w:cs="Times New Roman" w:hint="eastAsia"/>
          <w:kern w:val="0"/>
          <w:szCs w:val="20"/>
        </w:rPr>
        <w:t>,</w:t>
      </w:r>
      <w:r w:rsidR="00653B04" w:rsidRPr="00653B04">
        <w:rPr>
          <w:rFonts w:hint="eastAsia"/>
        </w:rPr>
        <w:t xml:space="preserve"> </w:t>
      </w:r>
      <w:r w:rsidR="00653B04" w:rsidRPr="00653B04">
        <w:rPr>
          <w:rFonts w:ascii="Times New Roman" w:eastAsia="宋体" w:hAnsi="Times New Roman" w:cs="Times New Roman"/>
          <w:kern w:val="0"/>
          <w:szCs w:val="20"/>
        </w:rPr>
        <w:t>市场监管总局</w:t>
      </w:r>
      <w:r w:rsidR="00653B04" w:rsidRPr="00653B04">
        <w:rPr>
          <w:rFonts w:ascii="Times New Roman" w:eastAsia="宋体" w:hAnsi="Times New Roman" w:cs="Times New Roman"/>
          <w:kern w:val="0"/>
          <w:szCs w:val="20"/>
        </w:rPr>
        <w:t xml:space="preserve"> </w:t>
      </w:r>
      <w:r w:rsidR="00653B04" w:rsidRPr="00653B04">
        <w:rPr>
          <w:rFonts w:ascii="Times New Roman" w:eastAsia="宋体" w:hAnsi="Times New Roman" w:cs="Times New Roman"/>
          <w:kern w:val="0"/>
          <w:szCs w:val="20"/>
        </w:rPr>
        <w:t>国家卫生健康委</w:t>
      </w:r>
      <w:r w:rsidR="00653B04" w:rsidRPr="00653B04">
        <w:rPr>
          <w:rFonts w:ascii="Times New Roman" w:eastAsia="宋体" w:hAnsi="Times New Roman" w:cs="Times New Roman"/>
          <w:kern w:val="0"/>
          <w:szCs w:val="20"/>
        </w:rPr>
        <w:t xml:space="preserve"> </w:t>
      </w:r>
      <w:r w:rsidR="00653B04" w:rsidRPr="00653B04">
        <w:rPr>
          <w:rFonts w:ascii="Times New Roman" w:eastAsia="宋体" w:hAnsi="Times New Roman" w:cs="Times New Roman"/>
          <w:kern w:val="0"/>
          <w:szCs w:val="20"/>
        </w:rPr>
        <w:t>国家中医药局关于发布《允许保健食品声称的保健功能目录</w:t>
      </w:r>
      <w:r w:rsidR="00653B04" w:rsidRPr="00653B04">
        <w:rPr>
          <w:rFonts w:ascii="Times New Roman" w:eastAsia="宋体" w:hAnsi="Times New Roman" w:cs="Times New Roman"/>
          <w:kern w:val="0"/>
          <w:szCs w:val="20"/>
        </w:rPr>
        <w:t xml:space="preserve"> </w:t>
      </w:r>
      <w:r w:rsidR="00653B04" w:rsidRPr="00653B04">
        <w:rPr>
          <w:rFonts w:ascii="Times New Roman" w:eastAsia="宋体" w:hAnsi="Times New Roman" w:cs="Times New Roman"/>
          <w:kern w:val="0"/>
          <w:szCs w:val="20"/>
        </w:rPr>
        <w:t>非营养素补充剂（</w:t>
      </w:r>
      <w:r w:rsidR="00653B04" w:rsidRPr="00653B04">
        <w:rPr>
          <w:rFonts w:ascii="Times New Roman" w:eastAsia="宋体" w:hAnsi="Times New Roman" w:cs="Times New Roman"/>
          <w:kern w:val="0"/>
          <w:szCs w:val="20"/>
        </w:rPr>
        <w:t>2023</w:t>
      </w:r>
      <w:r w:rsidR="00653B04" w:rsidRPr="00653B04">
        <w:rPr>
          <w:rFonts w:ascii="Times New Roman" w:eastAsia="宋体" w:hAnsi="Times New Roman" w:cs="Times New Roman"/>
          <w:kern w:val="0"/>
          <w:szCs w:val="20"/>
        </w:rPr>
        <w:t>年版）》及配套文件的公告</w:t>
      </w:r>
      <w:r w:rsidR="00653B04">
        <w:rPr>
          <w:rFonts w:ascii="Times New Roman" w:eastAsia="宋体" w:hAnsi="Times New Roman" w:cs="Times New Roman" w:hint="eastAsia"/>
          <w:kern w:val="0"/>
          <w:szCs w:val="20"/>
        </w:rPr>
        <w:t>.</w:t>
      </w:r>
    </w:p>
    <w:p w14:paraId="280A7903" w14:textId="77777777" w:rsidR="001453E4" w:rsidRDefault="001453E4">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p>
    <w:p w14:paraId="5B007773" w14:textId="77777777" w:rsidR="001453E4" w:rsidRDefault="001453E4">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p>
    <w:p w14:paraId="4B9CD3CD" w14:textId="77777777" w:rsidR="001453E4" w:rsidRDefault="004D3DF5">
      <w:pPr>
        <w:pStyle w:val="afff1"/>
        <w:framePr w:hSpace="0" w:vSpace="0" w:wrap="auto" w:vAnchor="margin" w:hAnchor="text" w:xAlign="left" w:yAlign="inline"/>
        <w:jc w:val="center"/>
      </w:pPr>
      <w:r>
        <w:t>_________________________________</w:t>
      </w:r>
    </w:p>
    <w:p w14:paraId="03CF87E3" w14:textId="77777777" w:rsidR="001453E4" w:rsidRDefault="001453E4">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p>
    <w:sectPr w:rsidR="001453E4">
      <w:headerReference w:type="default" r:id="rId9"/>
      <w:footerReference w:type="default" r:id="rId10"/>
      <w:pgSz w:w="11906" w:h="16838"/>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0BF25" w14:textId="77777777" w:rsidR="00391374" w:rsidRDefault="00391374">
      <w:r>
        <w:separator/>
      </w:r>
    </w:p>
  </w:endnote>
  <w:endnote w:type="continuationSeparator" w:id="0">
    <w:p w14:paraId="1875F3FF" w14:textId="77777777" w:rsidR="00391374" w:rsidRDefault="0039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CA70C" w14:textId="79B30632" w:rsidR="001453E4" w:rsidRDefault="004D3DF5">
    <w:pPr>
      <w:pStyle w:val="aff0"/>
      <w:jc w:val="center"/>
    </w:pPr>
    <w:r>
      <w:fldChar w:fldCharType="begin"/>
    </w:r>
    <w:r>
      <w:instrText xml:space="preserve"> PAGE  \* MERGEFORMAT </w:instrText>
    </w:r>
    <w:r>
      <w:fldChar w:fldCharType="separate"/>
    </w:r>
    <w:r w:rsidR="00F03ECE">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46B1E" w14:textId="77777777" w:rsidR="00391374" w:rsidRDefault="00391374">
      <w:r>
        <w:separator/>
      </w:r>
    </w:p>
  </w:footnote>
  <w:footnote w:type="continuationSeparator" w:id="0">
    <w:p w14:paraId="6B3E0188" w14:textId="77777777" w:rsidR="00391374" w:rsidRDefault="003913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722D9" w14:textId="77777777" w:rsidR="001453E4" w:rsidRDefault="004D3DF5">
    <w:pPr>
      <w:pStyle w:val="aff1"/>
    </w:pPr>
    <w:r>
      <w:t>NY/T XXXXX</w:t>
    </w:r>
    <w:r>
      <w:t>—</w:t>
    </w:r>
    <w:r>
      <w:t>XXXX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C4D45"/>
    <w:multiLevelType w:val="multilevel"/>
    <w:tmpl w:val="12CC4D45"/>
    <w:lvl w:ilvl="0">
      <w:start w:val="1"/>
      <w:numFmt w:val="decimal"/>
      <w:lvlText w:val="%1"/>
      <w:lvlJc w:val="left"/>
      <w:pPr>
        <w:ind w:left="1270" w:hanging="420"/>
      </w:pPr>
      <w:rPr>
        <w:rFonts w:hint="eastAsia"/>
      </w:rPr>
    </w:lvl>
    <w:lvl w:ilvl="1">
      <w:start w:val="2"/>
      <w:numFmt w:val="decimal"/>
      <w:isLgl/>
      <w:lvlText w:val="%1.%2"/>
      <w:lvlJc w:val="left"/>
      <w:pPr>
        <w:ind w:left="1210"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2290" w:hanging="144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650" w:hanging="1800"/>
      </w:pPr>
      <w:rPr>
        <w:rFonts w:hint="default"/>
      </w:rPr>
    </w:lvl>
    <w:lvl w:ilvl="8">
      <w:start w:val="1"/>
      <w:numFmt w:val="decimal"/>
      <w:isLgl/>
      <w:lvlText w:val="%1.%2.%3.%4.%5.%6.%7.%8.%9"/>
      <w:lvlJc w:val="left"/>
      <w:pPr>
        <w:ind w:left="2650" w:hanging="1800"/>
      </w:pPr>
      <w:rPr>
        <w:rFonts w:hint="default"/>
      </w:rPr>
    </w:lvl>
  </w:abstractNum>
  <w:abstractNum w:abstractNumId="1"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1277"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646260FA"/>
    <w:multiLevelType w:val="multilevel"/>
    <w:tmpl w:val="646260FA"/>
    <w:lvl w:ilvl="0">
      <w:start w:val="1"/>
      <w:numFmt w:val="decimal"/>
      <w:pStyle w:val="a5"/>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15:restartNumberingAfterBreak="0">
    <w:nsid w:val="657D3FBC"/>
    <w:multiLevelType w:val="multilevel"/>
    <w:tmpl w:val="657D3FBC"/>
    <w:lvl w:ilvl="0">
      <w:start w:val="1"/>
      <w:numFmt w:val="upperLetter"/>
      <w:pStyle w:val="a6"/>
      <w:suff w:val="nothing"/>
      <w:lvlText w:val="附录%1"/>
      <w:lvlJc w:val="left"/>
      <w:pPr>
        <w:ind w:left="4112" w:firstLine="0"/>
      </w:pPr>
      <w:rPr>
        <w:rFonts w:hint="eastAsia"/>
        <w:spacing w:val="100"/>
      </w:rPr>
    </w:lvl>
    <w:lvl w:ilvl="1">
      <w:start w:val="1"/>
      <w:numFmt w:val="decimal"/>
      <w:pStyle w:val="a7"/>
      <w:suff w:val="nothing"/>
      <w:lvlText w:val="%1.%2　"/>
      <w:lvlJc w:val="left"/>
      <w:pPr>
        <w:ind w:left="7655" w:firstLine="0"/>
      </w:pPr>
      <w:rPr>
        <w:rFonts w:ascii="黑体" w:eastAsia="黑体" w:hint="eastAsia"/>
        <w:b w:val="0"/>
        <w:i w:val="0"/>
        <w:sz w:val="21"/>
      </w:rPr>
    </w:lvl>
    <w:lvl w:ilvl="2">
      <w:start w:val="1"/>
      <w:numFmt w:val="decimal"/>
      <w:pStyle w:val="a8"/>
      <w:suff w:val="nothing"/>
      <w:lvlText w:val="%1.%2.%3　"/>
      <w:lvlJc w:val="left"/>
      <w:pPr>
        <w:ind w:left="0" w:firstLine="0"/>
      </w:pPr>
      <w:rPr>
        <w:rFonts w:ascii="黑体" w:eastAsia="黑体" w:hint="eastAsia"/>
        <w:b w:val="0"/>
        <w:i w:val="0"/>
        <w:sz w:val="21"/>
      </w:rPr>
    </w:lvl>
    <w:lvl w:ilvl="3">
      <w:start w:val="1"/>
      <w:numFmt w:val="decimal"/>
      <w:pStyle w:val="a9"/>
      <w:suff w:val="nothing"/>
      <w:lvlText w:val="%1.%2.%3.%4　"/>
      <w:lvlJc w:val="left"/>
      <w:pPr>
        <w:ind w:left="0" w:firstLine="0"/>
      </w:pPr>
      <w:rPr>
        <w:rFonts w:ascii="黑体" w:eastAsia="黑体" w:hint="eastAsia"/>
        <w:b w:val="0"/>
        <w:i w:val="0"/>
        <w:sz w:val="21"/>
      </w:rPr>
    </w:lvl>
    <w:lvl w:ilvl="4">
      <w:start w:val="1"/>
      <w:numFmt w:val="decimal"/>
      <w:pStyle w:val="aa"/>
      <w:suff w:val="nothing"/>
      <w:lvlText w:val="%1.%2.%3.%4.%5　"/>
      <w:lvlJc w:val="left"/>
      <w:pPr>
        <w:ind w:left="0" w:firstLine="0"/>
      </w:pPr>
      <w:rPr>
        <w:rFonts w:ascii="黑体" w:eastAsia="黑体" w:hint="eastAsia"/>
        <w:b w:val="0"/>
        <w:i w:val="0"/>
        <w:sz w:val="21"/>
      </w:rPr>
    </w:lvl>
    <w:lvl w:ilvl="5">
      <w:start w:val="1"/>
      <w:numFmt w:val="decimal"/>
      <w:pStyle w:val="a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A0"/>
    <w:rsid w:val="0000223A"/>
    <w:rsid w:val="0000278D"/>
    <w:rsid w:val="00004E27"/>
    <w:rsid w:val="000072CB"/>
    <w:rsid w:val="000101A4"/>
    <w:rsid w:val="0001074A"/>
    <w:rsid w:val="00012EC6"/>
    <w:rsid w:val="0002048C"/>
    <w:rsid w:val="0002423D"/>
    <w:rsid w:val="00024248"/>
    <w:rsid w:val="0002496A"/>
    <w:rsid w:val="0002573C"/>
    <w:rsid w:val="0003098B"/>
    <w:rsid w:val="00031E66"/>
    <w:rsid w:val="0003243E"/>
    <w:rsid w:val="00033EE1"/>
    <w:rsid w:val="00035AF8"/>
    <w:rsid w:val="000363F3"/>
    <w:rsid w:val="00036689"/>
    <w:rsid w:val="000376DD"/>
    <w:rsid w:val="000438AE"/>
    <w:rsid w:val="00044DFE"/>
    <w:rsid w:val="00045F6F"/>
    <w:rsid w:val="0005050D"/>
    <w:rsid w:val="00052681"/>
    <w:rsid w:val="00055A83"/>
    <w:rsid w:val="00062CB6"/>
    <w:rsid w:val="0006608E"/>
    <w:rsid w:val="00070E58"/>
    <w:rsid w:val="00076B2C"/>
    <w:rsid w:val="000817A8"/>
    <w:rsid w:val="00081FA2"/>
    <w:rsid w:val="00082126"/>
    <w:rsid w:val="0008332B"/>
    <w:rsid w:val="00084E00"/>
    <w:rsid w:val="00086194"/>
    <w:rsid w:val="00086448"/>
    <w:rsid w:val="00091B40"/>
    <w:rsid w:val="000929CC"/>
    <w:rsid w:val="00096B34"/>
    <w:rsid w:val="00096CC6"/>
    <w:rsid w:val="00097E36"/>
    <w:rsid w:val="000A04AF"/>
    <w:rsid w:val="000A0B5D"/>
    <w:rsid w:val="000A10FF"/>
    <w:rsid w:val="000A174C"/>
    <w:rsid w:val="000A4DD5"/>
    <w:rsid w:val="000A5A12"/>
    <w:rsid w:val="000A6EAC"/>
    <w:rsid w:val="000B06F6"/>
    <w:rsid w:val="000B0CFC"/>
    <w:rsid w:val="000B1524"/>
    <w:rsid w:val="000B196B"/>
    <w:rsid w:val="000B3C2D"/>
    <w:rsid w:val="000B4BD7"/>
    <w:rsid w:val="000B5E14"/>
    <w:rsid w:val="000B78D0"/>
    <w:rsid w:val="000C0450"/>
    <w:rsid w:val="000D195A"/>
    <w:rsid w:val="000D265B"/>
    <w:rsid w:val="000D276A"/>
    <w:rsid w:val="000D5DB7"/>
    <w:rsid w:val="000D6519"/>
    <w:rsid w:val="000D6537"/>
    <w:rsid w:val="000D7024"/>
    <w:rsid w:val="000E1B58"/>
    <w:rsid w:val="000E1EB1"/>
    <w:rsid w:val="000E4D47"/>
    <w:rsid w:val="000E5092"/>
    <w:rsid w:val="000F04D5"/>
    <w:rsid w:val="000F0E10"/>
    <w:rsid w:val="000F601F"/>
    <w:rsid w:val="00105A43"/>
    <w:rsid w:val="00106955"/>
    <w:rsid w:val="00110DA0"/>
    <w:rsid w:val="0011266B"/>
    <w:rsid w:val="001134D3"/>
    <w:rsid w:val="001150CD"/>
    <w:rsid w:val="001159E0"/>
    <w:rsid w:val="00117AC2"/>
    <w:rsid w:val="00120B4B"/>
    <w:rsid w:val="001218F1"/>
    <w:rsid w:val="001242EB"/>
    <w:rsid w:val="00126019"/>
    <w:rsid w:val="0012749A"/>
    <w:rsid w:val="00131F42"/>
    <w:rsid w:val="00133189"/>
    <w:rsid w:val="001357AB"/>
    <w:rsid w:val="001372E4"/>
    <w:rsid w:val="00142FBC"/>
    <w:rsid w:val="0014434C"/>
    <w:rsid w:val="001453E4"/>
    <w:rsid w:val="001471F4"/>
    <w:rsid w:val="00150363"/>
    <w:rsid w:val="001516A2"/>
    <w:rsid w:val="00151AEC"/>
    <w:rsid w:val="00152C7B"/>
    <w:rsid w:val="00153353"/>
    <w:rsid w:val="001534B7"/>
    <w:rsid w:val="00153C70"/>
    <w:rsid w:val="00154A55"/>
    <w:rsid w:val="001610E4"/>
    <w:rsid w:val="001624C7"/>
    <w:rsid w:val="001628B6"/>
    <w:rsid w:val="0016470C"/>
    <w:rsid w:val="00164BBA"/>
    <w:rsid w:val="00164CA7"/>
    <w:rsid w:val="00164F93"/>
    <w:rsid w:val="00166D1E"/>
    <w:rsid w:val="001744F7"/>
    <w:rsid w:val="001752F8"/>
    <w:rsid w:val="00177F7F"/>
    <w:rsid w:val="00180793"/>
    <w:rsid w:val="0018280C"/>
    <w:rsid w:val="00183AD7"/>
    <w:rsid w:val="00185090"/>
    <w:rsid w:val="001857DE"/>
    <w:rsid w:val="001861CC"/>
    <w:rsid w:val="00190167"/>
    <w:rsid w:val="00190663"/>
    <w:rsid w:val="0019093E"/>
    <w:rsid w:val="00192A1E"/>
    <w:rsid w:val="001964BF"/>
    <w:rsid w:val="001A1660"/>
    <w:rsid w:val="001A2890"/>
    <w:rsid w:val="001A33D3"/>
    <w:rsid w:val="001A58FF"/>
    <w:rsid w:val="001B0977"/>
    <w:rsid w:val="001B0CA6"/>
    <w:rsid w:val="001B25E6"/>
    <w:rsid w:val="001B2F0B"/>
    <w:rsid w:val="001B305E"/>
    <w:rsid w:val="001B4141"/>
    <w:rsid w:val="001B4F6C"/>
    <w:rsid w:val="001B61F1"/>
    <w:rsid w:val="001B6DD6"/>
    <w:rsid w:val="001C07D4"/>
    <w:rsid w:val="001C3089"/>
    <w:rsid w:val="001C4134"/>
    <w:rsid w:val="001C45AA"/>
    <w:rsid w:val="001C56AC"/>
    <w:rsid w:val="001C5DB7"/>
    <w:rsid w:val="001C5F8E"/>
    <w:rsid w:val="001D17BF"/>
    <w:rsid w:val="001D617A"/>
    <w:rsid w:val="001D61C9"/>
    <w:rsid w:val="001D6E50"/>
    <w:rsid w:val="001D7C89"/>
    <w:rsid w:val="001E0ADA"/>
    <w:rsid w:val="001E1E43"/>
    <w:rsid w:val="001E3DC1"/>
    <w:rsid w:val="001E6549"/>
    <w:rsid w:val="001E7B53"/>
    <w:rsid w:val="001F1B11"/>
    <w:rsid w:val="001F39F5"/>
    <w:rsid w:val="001F7B7C"/>
    <w:rsid w:val="00202179"/>
    <w:rsid w:val="00202E87"/>
    <w:rsid w:val="00205D04"/>
    <w:rsid w:val="00210664"/>
    <w:rsid w:val="002168A0"/>
    <w:rsid w:val="00220628"/>
    <w:rsid w:val="00220C45"/>
    <w:rsid w:val="00222F4F"/>
    <w:rsid w:val="00224573"/>
    <w:rsid w:val="00232BA4"/>
    <w:rsid w:val="0023491B"/>
    <w:rsid w:val="00234C1D"/>
    <w:rsid w:val="002420C5"/>
    <w:rsid w:val="00242D67"/>
    <w:rsid w:val="00242F0E"/>
    <w:rsid w:val="0024380D"/>
    <w:rsid w:val="00245B92"/>
    <w:rsid w:val="00251AF4"/>
    <w:rsid w:val="002527EB"/>
    <w:rsid w:val="00252A2D"/>
    <w:rsid w:val="00252B99"/>
    <w:rsid w:val="00254319"/>
    <w:rsid w:val="0025607F"/>
    <w:rsid w:val="00256085"/>
    <w:rsid w:val="00257AE6"/>
    <w:rsid w:val="00260F86"/>
    <w:rsid w:val="002612A8"/>
    <w:rsid w:val="002616F2"/>
    <w:rsid w:val="0026299A"/>
    <w:rsid w:val="00262B8B"/>
    <w:rsid w:val="002644BD"/>
    <w:rsid w:val="00264FC6"/>
    <w:rsid w:val="00266443"/>
    <w:rsid w:val="00271E03"/>
    <w:rsid w:val="002738BD"/>
    <w:rsid w:val="00274FA4"/>
    <w:rsid w:val="00275B6F"/>
    <w:rsid w:val="00275D0C"/>
    <w:rsid w:val="0027655B"/>
    <w:rsid w:val="00277353"/>
    <w:rsid w:val="002778C3"/>
    <w:rsid w:val="002828EB"/>
    <w:rsid w:val="0028331F"/>
    <w:rsid w:val="00283A0A"/>
    <w:rsid w:val="00285BAD"/>
    <w:rsid w:val="0028660C"/>
    <w:rsid w:val="00291993"/>
    <w:rsid w:val="002938A7"/>
    <w:rsid w:val="002939F9"/>
    <w:rsid w:val="00295E4A"/>
    <w:rsid w:val="00296748"/>
    <w:rsid w:val="0029676E"/>
    <w:rsid w:val="002967BC"/>
    <w:rsid w:val="00296C24"/>
    <w:rsid w:val="00297D9B"/>
    <w:rsid w:val="002A2D59"/>
    <w:rsid w:val="002A2FCF"/>
    <w:rsid w:val="002A61EC"/>
    <w:rsid w:val="002A67E4"/>
    <w:rsid w:val="002B0871"/>
    <w:rsid w:val="002B1520"/>
    <w:rsid w:val="002B1546"/>
    <w:rsid w:val="002B51CC"/>
    <w:rsid w:val="002B5376"/>
    <w:rsid w:val="002B6BBE"/>
    <w:rsid w:val="002C094E"/>
    <w:rsid w:val="002C11F2"/>
    <w:rsid w:val="002C15A0"/>
    <w:rsid w:val="002C1D3C"/>
    <w:rsid w:val="002C35BE"/>
    <w:rsid w:val="002C3656"/>
    <w:rsid w:val="002C47E2"/>
    <w:rsid w:val="002C57B5"/>
    <w:rsid w:val="002D30EA"/>
    <w:rsid w:val="002D4D1B"/>
    <w:rsid w:val="002D6263"/>
    <w:rsid w:val="002D7724"/>
    <w:rsid w:val="002E00AA"/>
    <w:rsid w:val="002E1223"/>
    <w:rsid w:val="002E1C60"/>
    <w:rsid w:val="002E5ACA"/>
    <w:rsid w:val="002E5B32"/>
    <w:rsid w:val="002F0BA4"/>
    <w:rsid w:val="002F1621"/>
    <w:rsid w:val="002F4207"/>
    <w:rsid w:val="002F63D5"/>
    <w:rsid w:val="002F6731"/>
    <w:rsid w:val="002F67DB"/>
    <w:rsid w:val="00302389"/>
    <w:rsid w:val="00303D4C"/>
    <w:rsid w:val="00306B66"/>
    <w:rsid w:val="0030744D"/>
    <w:rsid w:val="00312764"/>
    <w:rsid w:val="00312977"/>
    <w:rsid w:val="00313F76"/>
    <w:rsid w:val="00315CDA"/>
    <w:rsid w:val="00322065"/>
    <w:rsid w:val="003242B4"/>
    <w:rsid w:val="00330493"/>
    <w:rsid w:val="00331B4B"/>
    <w:rsid w:val="00332DAA"/>
    <w:rsid w:val="00334B80"/>
    <w:rsid w:val="00335267"/>
    <w:rsid w:val="0033663D"/>
    <w:rsid w:val="00336A7E"/>
    <w:rsid w:val="003377C4"/>
    <w:rsid w:val="00340155"/>
    <w:rsid w:val="003417C2"/>
    <w:rsid w:val="00343D27"/>
    <w:rsid w:val="003519F6"/>
    <w:rsid w:val="00351AA3"/>
    <w:rsid w:val="00353F84"/>
    <w:rsid w:val="0036106A"/>
    <w:rsid w:val="00362C37"/>
    <w:rsid w:val="003630E6"/>
    <w:rsid w:val="00363DB2"/>
    <w:rsid w:val="00365984"/>
    <w:rsid w:val="00365F0A"/>
    <w:rsid w:val="003669D5"/>
    <w:rsid w:val="00367A8A"/>
    <w:rsid w:val="003706D6"/>
    <w:rsid w:val="003731C0"/>
    <w:rsid w:val="003743FE"/>
    <w:rsid w:val="00374E49"/>
    <w:rsid w:val="00376C11"/>
    <w:rsid w:val="00381E83"/>
    <w:rsid w:val="00382081"/>
    <w:rsid w:val="003841FE"/>
    <w:rsid w:val="00385B4F"/>
    <w:rsid w:val="003870B4"/>
    <w:rsid w:val="00387E7D"/>
    <w:rsid w:val="00391374"/>
    <w:rsid w:val="00392335"/>
    <w:rsid w:val="003930DF"/>
    <w:rsid w:val="00394C77"/>
    <w:rsid w:val="0039645B"/>
    <w:rsid w:val="00397E75"/>
    <w:rsid w:val="003A1E89"/>
    <w:rsid w:val="003A2A52"/>
    <w:rsid w:val="003A2A9A"/>
    <w:rsid w:val="003A4D7D"/>
    <w:rsid w:val="003A6CBB"/>
    <w:rsid w:val="003A74D0"/>
    <w:rsid w:val="003B0D52"/>
    <w:rsid w:val="003B2F3C"/>
    <w:rsid w:val="003B4552"/>
    <w:rsid w:val="003B4A41"/>
    <w:rsid w:val="003B513D"/>
    <w:rsid w:val="003B63F2"/>
    <w:rsid w:val="003C1526"/>
    <w:rsid w:val="003C19EC"/>
    <w:rsid w:val="003C2ABF"/>
    <w:rsid w:val="003C2FDE"/>
    <w:rsid w:val="003C58BE"/>
    <w:rsid w:val="003C5D50"/>
    <w:rsid w:val="003C75F3"/>
    <w:rsid w:val="003C7EAA"/>
    <w:rsid w:val="003D1069"/>
    <w:rsid w:val="003D2A28"/>
    <w:rsid w:val="003D3B9B"/>
    <w:rsid w:val="003D7832"/>
    <w:rsid w:val="003E1057"/>
    <w:rsid w:val="003E1458"/>
    <w:rsid w:val="003E40F1"/>
    <w:rsid w:val="003E6148"/>
    <w:rsid w:val="003F0096"/>
    <w:rsid w:val="003F06AA"/>
    <w:rsid w:val="003F5A9C"/>
    <w:rsid w:val="003F67B4"/>
    <w:rsid w:val="003F7B3D"/>
    <w:rsid w:val="003F7C57"/>
    <w:rsid w:val="00402C81"/>
    <w:rsid w:val="00406008"/>
    <w:rsid w:val="00406D6D"/>
    <w:rsid w:val="0041356A"/>
    <w:rsid w:val="00413EFE"/>
    <w:rsid w:val="004220F1"/>
    <w:rsid w:val="00430BB7"/>
    <w:rsid w:val="0043537F"/>
    <w:rsid w:val="00436C1A"/>
    <w:rsid w:val="00437C91"/>
    <w:rsid w:val="00440591"/>
    <w:rsid w:val="0044148F"/>
    <w:rsid w:val="00445F8C"/>
    <w:rsid w:val="00446005"/>
    <w:rsid w:val="004470F5"/>
    <w:rsid w:val="004476D1"/>
    <w:rsid w:val="00447A51"/>
    <w:rsid w:val="00450D23"/>
    <w:rsid w:val="004512FB"/>
    <w:rsid w:val="004523C2"/>
    <w:rsid w:val="00456651"/>
    <w:rsid w:val="00457173"/>
    <w:rsid w:val="00462DFF"/>
    <w:rsid w:val="0046494F"/>
    <w:rsid w:val="00464CF1"/>
    <w:rsid w:val="00464EDC"/>
    <w:rsid w:val="00465FD3"/>
    <w:rsid w:val="00471CF3"/>
    <w:rsid w:val="00477E13"/>
    <w:rsid w:val="00481E14"/>
    <w:rsid w:val="00485DE0"/>
    <w:rsid w:val="00486AA9"/>
    <w:rsid w:val="00495EAD"/>
    <w:rsid w:val="00497B68"/>
    <w:rsid w:val="004A2468"/>
    <w:rsid w:val="004A36C5"/>
    <w:rsid w:val="004A38B0"/>
    <w:rsid w:val="004A5FCA"/>
    <w:rsid w:val="004B0E8C"/>
    <w:rsid w:val="004B42A9"/>
    <w:rsid w:val="004B4360"/>
    <w:rsid w:val="004B7F55"/>
    <w:rsid w:val="004C3BAE"/>
    <w:rsid w:val="004C5376"/>
    <w:rsid w:val="004C5AA9"/>
    <w:rsid w:val="004D16F7"/>
    <w:rsid w:val="004D3DF5"/>
    <w:rsid w:val="004E6FB1"/>
    <w:rsid w:val="004F19E4"/>
    <w:rsid w:val="004F345B"/>
    <w:rsid w:val="004F460D"/>
    <w:rsid w:val="004F70C9"/>
    <w:rsid w:val="00500D4B"/>
    <w:rsid w:val="0050164C"/>
    <w:rsid w:val="00502DFE"/>
    <w:rsid w:val="00504132"/>
    <w:rsid w:val="00505023"/>
    <w:rsid w:val="005051AD"/>
    <w:rsid w:val="00505DEC"/>
    <w:rsid w:val="0051245E"/>
    <w:rsid w:val="0051538A"/>
    <w:rsid w:val="005156FA"/>
    <w:rsid w:val="00516ABF"/>
    <w:rsid w:val="0051759E"/>
    <w:rsid w:val="00520A5C"/>
    <w:rsid w:val="00520F02"/>
    <w:rsid w:val="00522F3F"/>
    <w:rsid w:val="005233B3"/>
    <w:rsid w:val="005237FF"/>
    <w:rsid w:val="00523AFD"/>
    <w:rsid w:val="005309C9"/>
    <w:rsid w:val="00531A44"/>
    <w:rsid w:val="00532697"/>
    <w:rsid w:val="005348FA"/>
    <w:rsid w:val="00534B1D"/>
    <w:rsid w:val="005355B9"/>
    <w:rsid w:val="005355BA"/>
    <w:rsid w:val="00537490"/>
    <w:rsid w:val="0054417B"/>
    <w:rsid w:val="00545BDF"/>
    <w:rsid w:val="005460D9"/>
    <w:rsid w:val="00546D8F"/>
    <w:rsid w:val="00547E46"/>
    <w:rsid w:val="0055164C"/>
    <w:rsid w:val="005529F6"/>
    <w:rsid w:val="00552F8F"/>
    <w:rsid w:val="0055499B"/>
    <w:rsid w:val="005557E6"/>
    <w:rsid w:val="0055604E"/>
    <w:rsid w:val="00556504"/>
    <w:rsid w:val="005605E5"/>
    <w:rsid w:val="00560A51"/>
    <w:rsid w:val="00560DEC"/>
    <w:rsid w:val="00560F4D"/>
    <w:rsid w:val="00561FF2"/>
    <w:rsid w:val="005624C4"/>
    <w:rsid w:val="005628E9"/>
    <w:rsid w:val="00563B15"/>
    <w:rsid w:val="00567A6B"/>
    <w:rsid w:val="0058254C"/>
    <w:rsid w:val="00583FF6"/>
    <w:rsid w:val="00584F23"/>
    <w:rsid w:val="005871F6"/>
    <w:rsid w:val="00587724"/>
    <w:rsid w:val="00590987"/>
    <w:rsid w:val="0059362F"/>
    <w:rsid w:val="005A3211"/>
    <w:rsid w:val="005A5746"/>
    <w:rsid w:val="005B3556"/>
    <w:rsid w:val="005B50CC"/>
    <w:rsid w:val="005B599D"/>
    <w:rsid w:val="005B748C"/>
    <w:rsid w:val="005C0E78"/>
    <w:rsid w:val="005C2641"/>
    <w:rsid w:val="005C5CD6"/>
    <w:rsid w:val="005D1744"/>
    <w:rsid w:val="005D7F6A"/>
    <w:rsid w:val="005E2BCE"/>
    <w:rsid w:val="005E3CB3"/>
    <w:rsid w:val="005F1D06"/>
    <w:rsid w:val="005F1FF9"/>
    <w:rsid w:val="005F21A1"/>
    <w:rsid w:val="005F22F4"/>
    <w:rsid w:val="005F4C99"/>
    <w:rsid w:val="005F65B8"/>
    <w:rsid w:val="00611E16"/>
    <w:rsid w:val="006146F5"/>
    <w:rsid w:val="00614BAE"/>
    <w:rsid w:val="00615787"/>
    <w:rsid w:val="006173BA"/>
    <w:rsid w:val="00617E94"/>
    <w:rsid w:val="00621881"/>
    <w:rsid w:val="00624B21"/>
    <w:rsid w:val="00625C5B"/>
    <w:rsid w:val="00626848"/>
    <w:rsid w:val="006276FF"/>
    <w:rsid w:val="006304EE"/>
    <w:rsid w:val="006402B6"/>
    <w:rsid w:val="006408EF"/>
    <w:rsid w:val="00642D8A"/>
    <w:rsid w:val="0064343D"/>
    <w:rsid w:val="00644475"/>
    <w:rsid w:val="006447EE"/>
    <w:rsid w:val="00645599"/>
    <w:rsid w:val="00646836"/>
    <w:rsid w:val="0064692D"/>
    <w:rsid w:val="00651B0F"/>
    <w:rsid w:val="00653B04"/>
    <w:rsid w:val="00653D5D"/>
    <w:rsid w:val="006559D0"/>
    <w:rsid w:val="0066195D"/>
    <w:rsid w:val="006623B3"/>
    <w:rsid w:val="0066367D"/>
    <w:rsid w:val="00664403"/>
    <w:rsid w:val="006665CB"/>
    <w:rsid w:val="00666B4E"/>
    <w:rsid w:val="006674A6"/>
    <w:rsid w:val="00670E3C"/>
    <w:rsid w:val="0067199E"/>
    <w:rsid w:val="00671D2C"/>
    <w:rsid w:val="00674707"/>
    <w:rsid w:val="00676967"/>
    <w:rsid w:val="00677AAF"/>
    <w:rsid w:val="006801F1"/>
    <w:rsid w:val="006830B1"/>
    <w:rsid w:val="00691350"/>
    <w:rsid w:val="0069468C"/>
    <w:rsid w:val="00694B27"/>
    <w:rsid w:val="0069503C"/>
    <w:rsid w:val="00696D58"/>
    <w:rsid w:val="00697C6E"/>
    <w:rsid w:val="006A0A43"/>
    <w:rsid w:val="006A1BBE"/>
    <w:rsid w:val="006A651C"/>
    <w:rsid w:val="006A78BA"/>
    <w:rsid w:val="006B1128"/>
    <w:rsid w:val="006B193A"/>
    <w:rsid w:val="006B1CA3"/>
    <w:rsid w:val="006B4C47"/>
    <w:rsid w:val="006B57A6"/>
    <w:rsid w:val="006B7D79"/>
    <w:rsid w:val="006C5B2B"/>
    <w:rsid w:val="006C7F42"/>
    <w:rsid w:val="006D5E06"/>
    <w:rsid w:val="006D6391"/>
    <w:rsid w:val="006D6A0E"/>
    <w:rsid w:val="006D771F"/>
    <w:rsid w:val="006E283A"/>
    <w:rsid w:val="006E29A3"/>
    <w:rsid w:val="006E2DFD"/>
    <w:rsid w:val="006E59C2"/>
    <w:rsid w:val="006F24D5"/>
    <w:rsid w:val="006F4BE1"/>
    <w:rsid w:val="006F5CB7"/>
    <w:rsid w:val="006F67AC"/>
    <w:rsid w:val="00703087"/>
    <w:rsid w:val="00703179"/>
    <w:rsid w:val="00704344"/>
    <w:rsid w:val="00705213"/>
    <w:rsid w:val="0070784F"/>
    <w:rsid w:val="00710BA4"/>
    <w:rsid w:val="00711F16"/>
    <w:rsid w:val="00714135"/>
    <w:rsid w:val="0071416D"/>
    <w:rsid w:val="00714917"/>
    <w:rsid w:val="0072205A"/>
    <w:rsid w:val="00723472"/>
    <w:rsid w:val="00723517"/>
    <w:rsid w:val="007242F0"/>
    <w:rsid w:val="00724B3F"/>
    <w:rsid w:val="00725047"/>
    <w:rsid w:val="00730F6D"/>
    <w:rsid w:val="007320BE"/>
    <w:rsid w:val="00732ACE"/>
    <w:rsid w:val="00734E1A"/>
    <w:rsid w:val="00735728"/>
    <w:rsid w:val="007376C6"/>
    <w:rsid w:val="00740A9A"/>
    <w:rsid w:val="00746361"/>
    <w:rsid w:val="007478F6"/>
    <w:rsid w:val="00747A25"/>
    <w:rsid w:val="00752AE2"/>
    <w:rsid w:val="007536BE"/>
    <w:rsid w:val="0075393E"/>
    <w:rsid w:val="00756026"/>
    <w:rsid w:val="00761BB8"/>
    <w:rsid w:val="00762AAF"/>
    <w:rsid w:val="00764F1C"/>
    <w:rsid w:val="00765184"/>
    <w:rsid w:val="00765B8E"/>
    <w:rsid w:val="00766173"/>
    <w:rsid w:val="007722BA"/>
    <w:rsid w:val="00776304"/>
    <w:rsid w:val="00776ACC"/>
    <w:rsid w:val="00776FEE"/>
    <w:rsid w:val="00777566"/>
    <w:rsid w:val="00780903"/>
    <w:rsid w:val="007823DE"/>
    <w:rsid w:val="00791142"/>
    <w:rsid w:val="0079194E"/>
    <w:rsid w:val="00797446"/>
    <w:rsid w:val="0079784F"/>
    <w:rsid w:val="00797F10"/>
    <w:rsid w:val="007A2ABB"/>
    <w:rsid w:val="007A33EF"/>
    <w:rsid w:val="007B0022"/>
    <w:rsid w:val="007B049E"/>
    <w:rsid w:val="007B13F4"/>
    <w:rsid w:val="007B16EC"/>
    <w:rsid w:val="007B2B5D"/>
    <w:rsid w:val="007B3F19"/>
    <w:rsid w:val="007B44FE"/>
    <w:rsid w:val="007B53E8"/>
    <w:rsid w:val="007B6604"/>
    <w:rsid w:val="007B77CE"/>
    <w:rsid w:val="007C13B9"/>
    <w:rsid w:val="007C1F01"/>
    <w:rsid w:val="007C22AC"/>
    <w:rsid w:val="007C3558"/>
    <w:rsid w:val="007C3F0B"/>
    <w:rsid w:val="007C78ED"/>
    <w:rsid w:val="007D57D5"/>
    <w:rsid w:val="007D70BF"/>
    <w:rsid w:val="007E0F0B"/>
    <w:rsid w:val="007E10A6"/>
    <w:rsid w:val="007E217A"/>
    <w:rsid w:val="007E3D03"/>
    <w:rsid w:val="007E5DDD"/>
    <w:rsid w:val="007E6CB1"/>
    <w:rsid w:val="007E6EFE"/>
    <w:rsid w:val="007E7182"/>
    <w:rsid w:val="007E7951"/>
    <w:rsid w:val="007F0278"/>
    <w:rsid w:val="007F137E"/>
    <w:rsid w:val="007F292C"/>
    <w:rsid w:val="007F6C17"/>
    <w:rsid w:val="00801572"/>
    <w:rsid w:val="00801C7C"/>
    <w:rsid w:val="008036F5"/>
    <w:rsid w:val="008042C4"/>
    <w:rsid w:val="0080443A"/>
    <w:rsid w:val="00804EE3"/>
    <w:rsid w:val="00805357"/>
    <w:rsid w:val="00812346"/>
    <w:rsid w:val="00815B99"/>
    <w:rsid w:val="008161EB"/>
    <w:rsid w:val="00817ACE"/>
    <w:rsid w:val="00817B0D"/>
    <w:rsid w:val="008230AB"/>
    <w:rsid w:val="008242E7"/>
    <w:rsid w:val="00830EF8"/>
    <w:rsid w:val="00832BF1"/>
    <w:rsid w:val="00836594"/>
    <w:rsid w:val="00836C9D"/>
    <w:rsid w:val="0084147C"/>
    <w:rsid w:val="008417A6"/>
    <w:rsid w:val="008430EC"/>
    <w:rsid w:val="00847A12"/>
    <w:rsid w:val="00847EC9"/>
    <w:rsid w:val="008503A3"/>
    <w:rsid w:val="0085086C"/>
    <w:rsid w:val="00850C26"/>
    <w:rsid w:val="008519DB"/>
    <w:rsid w:val="00851F8A"/>
    <w:rsid w:val="00853781"/>
    <w:rsid w:val="0085474A"/>
    <w:rsid w:val="008547D1"/>
    <w:rsid w:val="00856777"/>
    <w:rsid w:val="00856888"/>
    <w:rsid w:val="00856C48"/>
    <w:rsid w:val="0086148A"/>
    <w:rsid w:val="0086159F"/>
    <w:rsid w:val="008645B8"/>
    <w:rsid w:val="008652DB"/>
    <w:rsid w:val="008657C9"/>
    <w:rsid w:val="0086633D"/>
    <w:rsid w:val="00867EB9"/>
    <w:rsid w:val="00873922"/>
    <w:rsid w:val="00876381"/>
    <w:rsid w:val="00877AB4"/>
    <w:rsid w:val="00881695"/>
    <w:rsid w:val="0088287B"/>
    <w:rsid w:val="00883DC5"/>
    <w:rsid w:val="0088747C"/>
    <w:rsid w:val="00887539"/>
    <w:rsid w:val="00890155"/>
    <w:rsid w:val="00891A9A"/>
    <w:rsid w:val="00891F48"/>
    <w:rsid w:val="00892CE5"/>
    <w:rsid w:val="00892F01"/>
    <w:rsid w:val="00894C95"/>
    <w:rsid w:val="00894FE4"/>
    <w:rsid w:val="00897DBC"/>
    <w:rsid w:val="008A02A4"/>
    <w:rsid w:val="008A1579"/>
    <w:rsid w:val="008A1836"/>
    <w:rsid w:val="008A37EA"/>
    <w:rsid w:val="008A4F8A"/>
    <w:rsid w:val="008A7F53"/>
    <w:rsid w:val="008B167F"/>
    <w:rsid w:val="008B1CA0"/>
    <w:rsid w:val="008B2CD9"/>
    <w:rsid w:val="008B42C0"/>
    <w:rsid w:val="008C2D1A"/>
    <w:rsid w:val="008C4CB7"/>
    <w:rsid w:val="008C79EE"/>
    <w:rsid w:val="008D01BA"/>
    <w:rsid w:val="008D5A56"/>
    <w:rsid w:val="008D75AD"/>
    <w:rsid w:val="008E0662"/>
    <w:rsid w:val="008E0B23"/>
    <w:rsid w:val="008E3DE7"/>
    <w:rsid w:val="008E7F3D"/>
    <w:rsid w:val="008F07FF"/>
    <w:rsid w:val="008F139A"/>
    <w:rsid w:val="00900B0E"/>
    <w:rsid w:val="00900D63"/>
    <w:rsid w:val="00901AD6"/>
    <w:rsid w:val="00902E81"/>
    <w:rsid w:val="00904FD8"/>
    <w:rsid w:val="0090589F"/>
    <w:rsid w:val="00905A8A"/>
    <w:rsid w:val="00906A8A"/>
    <w:rsid w:val="009103AB"/>
    <w:rsid w:val="00910424"/>
    <w:rsid w:val="009119BF"/>
    <w:rsid w:val="00911C01"/>
    <w:rsid w:val="00911CCC"/>
    <w:rsid w:val="00916809"/>
    <w:rsid w:val="00917960"/>
    <w:rsid w:val="0092778A"/>
    <w:rsid w:val="0093314A"/>
    <w:rsid w:val="009339ED"/>
    <w:rsid w:val="0093653C"/>
    <w:rsid w:val="0093780C"/>
    <w:rsid w:val="00941D29"/>
    <w:rsid w:val="00945780"/>
    <w:rsid w:val="00946C7E"/>
    <w:rsid w:val="00946CEA"/>
    <w:rsid w:val="00947D11"/>
    <w:rsid w:val="009505B5"/>
    <w:rsid w:val="009509ED"/>
    <w:rsid w:val="00950F2A"/>
    <w:rsid w:val="00952314"/>
    <w:rsid w:val="009542D9"/>
    <w:rsid w:val="00956FF3"/>
    <w:rsid w:val="0096215B"/>
    <w:rsid w:val="0096276A"/>
    <w:rsid w:val="00965062"/>
    <w:rsid w:val="00965EDF"/>
    <w:rsid w:val="00966CD7"/>
    <w:rsid w:val="009678D6"/>
    <w:rsid w:val="00967B83"/>
    <w:rsid w:val="00967DF6"/>
    <w:rsid w:val="0097015F"/>
    <w:rsid w:val="00970289"/>
    <w:rsid w:val="00971192"/>
    <w:rsid w:val="00973403"/>
    <w:rsid w:val="00974DB8"/>
    <w:rsid w:val="00976C09"/>
    <w:rsid w:val="00980908"/>
    <w:rsid w:val="00980D85"/>
    <w:rsid w:val="0098273C"/>
    <w:rsid w:val="00991575"/>
    <w:rsid w:val="0099188E"/>
    <w:rsid w:val="00994677"/>
    <w:rsid w:val="009951CA"/>
    <w:rsid w:val="00995E36"/>
    <w:rsid w:val="00996604"/>
    <w:rsid w:val="00997104"/>
    <w:rsid w:val="009A2399"/>
    <w:rsid w:val="009A3AE9"/>
    <w:rsid w:val="009A448D"/>
    <w:rsid w:val="009A75F9"/>
    <w:rsid w:val="009B25E9"/>
    <w:rsid w:val="009B2AEC"/>
    <w:rsid w:val="009B47AA"/>
    <w:rsid w:val="009B7740"/>
    <w:rsid w:val="009C4D70"/>
    <w:rsid w:val="009D0565"/>
    <w:rsid w:val="009D0E17"/>
    <w:rsid w:val="009D243B"/>
    <w:rsid w:val="009D542C"/>
    <w:rsid w:val="009D721C"/>
    <w:rsid w:val="009D7BD7"/>
    <w:rsid w:val="009E01EA"/>
    <w:rsid w:val="009E1532"/>
    <w:rsid w:val="009E21D5"/>
    <w:rsid w:val="009E27BC"/>
    <w:rsid w:val="009E2824"/>
    <w:rsid w:val="009E46BC"/>
    <w:rsid w:val="009E5AA4"/>
    <w:rsid w:val="009F0AEF"/>
    <w:rsid w:val="009F14CA"/>
    <w:rsid w:val="009F1BE1"/>
    <w:rsid w:val="009F5A17"/>
    <w:rsid w:val="009F63A3"/>
    <w:rsid w:val="009F6893"/>
    <w:rsid w:val="009F7642"/>
    <w:rsid w:val="00A01808"/>
    <w:rsid w:val="00A01FDC"/>
    <w:rsid w:val="00A02D87"/>
    <w:rsid w:val="00A033D8"/>
    <w:rsid w:val="00A03552"/>
    <w:rsid w:val="00A03C23"/>
    <w:rsid w:val="00A107A4"/>
    <w:rsid w:val="00A108D2"/>
    <w:rsid w:val="00A11293"/>
    <w:rsid w:val="00A133D6"/>
    <w:rsid w:val="00A13F55"/>
    <w:rsid w:val="00A157A0"/>
    <w:rsid w:val="00A15D39"/>
    <w:rsid w:val="00A21815"/>
    <w:rsid w:val="00A23EAC"/>
    <w:rsid w:val="00A273F6"/>
    <w:rsid w:val="00A2740A"/>
    <w:rsid w:val="00A320D2"/>
    <w:rsid w:val="00A34479"/>
    <w:rsid w:val="00A366F1"/>
    <w:rsid w:val="00A41B41"/>
    <w:rsid w:val="00A42CCD"/>
    <w:rsid w:val="00A4732B"/>
    <w:rsid w:val="00A4799E"/>
    <w:rsid w:val="00A500DE"/>
    <w:rsid w:val="00A55048"/>
    <w:rsid w:val="00A63601"/>
    <w:rsid w:val="00A63940"/>
    <w:rsid w:val="00A63D72"/>
    <w:rsid w:val="00A63EB8"/>
    <w:rsid w:val="00A64A18"/>
    <w:rsid w:val="00A662A8"/>
    <w:rsid w:val="00A7114D"/>
    <w:rsid w:val="00A755DA"/>
    <w:rsid w:val="00A758D9"/>
    <w:rsid w:val="00A765B4"/>
    <w:rsid w:val="00A7775C"/>
    <w:rsid w:val="00A87C06"/>
    <w:rsid w:val="00A939B5"/>
    <w:rsid w:val="00A96ED3"/>
    <w:rsid w:val="00AA19BD"/>
    <w:rsid w:val="00AA1A84"/>
    <w:rsid w:val="00AA5929"/>
    <w:rsid w:val="00AA6B2D"/>
    <w:rsid w:val="00AA71D2"/>
    <w:rsid w:val="00AB34A2"/>
    <w:rsid w:val="00AB4B78"/>
    <w:rsid w:val="00AB58B5"/>
    <w:rsid w:val="00AB6F28"/>
    <w:rsid w:val="00AB79D2"/>
    <w:rsid w:val="00AC013A"/>
    <w:rsid w:val="00AC13F7"/>
    <w:rsid w:val="00AC15DA"/>
    <w:rsid w:val="00AC367E"/>
    <w:rsid w:val="00AC4B9F"/>
    <w:rsid w:val="00AC6985"/>
    <w:rsid w:val="00AD2176"/>
    <w:rsid w:val="00AD5B6E"/>
    <w:rsid w:val="00AD66C7"/>
    <w:rsid w:val="00AD6DE6"/>
    <w:rsid w:val="00AD7DEB"/>
    <w:rsid w:val="00AE0491"/>
    <w:rsid w:val="00AE2411"/>
    <w:rsid w:val="00AE49D2"/>
    <w:rsid w:val="00AE5D9D"/>
    <w:rsid w:val="00AE7BB8"/>
    <w:rsid w:val="00AF267D"/>
    <w:rsid w:val="00AF5762"/>
    <w:rsid w:val="00AF647B"/>
    <w:rsid w:val="00B01324"/>
    <w:rsid w:val="00B04EAC"/>
    <w:rsid w:val="00B04FAE"/>
    <w:rsid w:val="00B05F93"/>
    <w:rsid w:val="00B10437"/>
    <w:rsid w:val="00B1278B"/>
    <w:rsid w:val="00B132F0"/>
    <w:rsid w:val="00B13363"/>
    <w:rsid w:val="00B20512"/>
    <w:rsid w:val="00B20E56"/>
    <w:rsid w:val="00B2256D"/>
    <w:rsid w:val="00B22FAC"/>
    <w:rsid w:val="00B23EC7"/>
    <w:rsid w:val="00B24D91"/>
    <w:rsid w:val="00B27AF8"/>
    <w:rsid w:val="00B30345"/>
    <w:rsid w:val="00B3064B"/>
    <w:rsid w:val="00B306B1"/>
    <w:rsid w:val="00B31B0F"/>
    <w:rsid w:val="00B32EBC"/>
    <w:rsid w:val="00B34D09"/>
    <w:rsid w:val="00B35859"/>
    <w:rsid w:val="00B373A0"/>
    <w:rsid w:val="00B41044"/>
    <w:rsid w:val="00B430FE"/>
    <w:rsid w:val="00B433C7"/>
    <w:rsid w:val="00B43ECE"/>
    <w:rsid w:val="00B448AD"/>
    <w:rsid w:val="00B45919"/>
    <w:rsid w:val="00B54598"/>
    <w:rsid w:val="00B55225"/>
    <w:rsid w:val="00B56DA9"/>
    <w:rsid w:val="00B6005B"/>
    <w:rsid w:val="00B736F4"/>
    <w:rsid w:val="00B817BE"/>
    <w:rsid w:val="00B822B5"/>
    <w:rsid w:val="00B83CE7"/>
    <w:rsid w:val="00B928EB"/>
    <w:rsid w:val="00B945FB"/>
    <w:rsid w:val="00B95594"/>
    <w:rsid w:val="00B964E7"/>
    <w:rsid w:val="00BA0473"/>
    <w:rsid w:val="00BA4855"/>
    <w:rsid w:val="00BA5805"/>
    <w:rsid w:val="00BA5A48"/>
    <w:rsid w:val="00BA7ADA"/>
    <w:rsid w:val="00BB5F66"/>
    <w:rsid w:val="00BB61F7"/>
    <w:rsid w:val="00BB7F3A"/>
    <w:rsid w:val="00BC2B18"/>
    <w:rsid w:val="00BC3A77"/>
    <w:rsid w:val="00BC3D85"/>
    <w:rsid w:val="00BC416C"/>
    <w:rsid w:val="00BC60A7"/>
    <w:rsid w:val="00BD15F9"/>
    <w:rsid w:val="00BD412E"/>
    <w:rsid w:val="00BD576E"/>
    <w:rsid w:val="00BD6C57"/>
    <w:rsid w:val="00BD74A5"/>
    <w:rsid w:val="00BE0E23"/>
    <w:rsid w:val="00BE1006"/>
    <w:rsid w:val="00BE4182"/>
    <w:rsid w:val="00BE5C1F"/>
    <w:rsid w:val="00BF04E3"/>
    <w:rsid w:val="00BF4D05"/>
    <w:rsid w:val="00BF6382"/>
    <w:rsid w:val="00C01A00"/>
    <w:rsid w:val="00C01EF8"/>
    <w:rsid w:val="00C04512"/>
    <w:rsid w:val="00C06AFB"/>
    <w:rsid w:val="00C10B09"/>
    <w:rsid w:val="00C10FD2"/>
    <w:rsid w:val="00C1444E"/>
    <w:rsid w:val="00C151E7"/>
    <w:rsid w:val="00C16E1B"/>
    <w:rsid w:val="00C22C8E"/>
    <w:rsid w:val="00C248B9"/>
    <w:rsid w:val="00C265D3"/>
    <w:rsid w:val="00C26AB1"/>
    <w:rsid w:val="00C30A12"/>
    <w:rsid w:val="00C35202"/>
    <w:rsid w:val="00C35485"/>
    <w:rsid w:val="00C36AC5"/>
    <w:rsid w:val="00C37BCC"/>
    <w:rsid w:val="00C40A92"/>
    <w:rsid w:val="00C42AB5"/>
    <w:rsid w:val="00C434EE"/>
    <w:rsid w:val="00C45005"/>
    <w:rsid w:val="00C45FAE"/>
    <w:rsid w:val="00C46B69"/>
    <w:rsid w:val="00C475C8"/>
    <w:rsid w:val="00C5168A"/>
    <w:rsid w:val="00C519B1"/>
    <w:rsid w:val="00C564D3"/>
    <w:rsid w:val="00C602F3"/>
    <w:rsid w:val="00C612A3"/>
    <w:rsid w:val="00C65ABB"/>
    <w:rsid w:val="00C669F8"/>
    <w:rsid w:val="00C66C7B"/>
    <w:rsid w:val="00C72812"/>
    <w:rsid w:val="00C737C9"/>
    <w:rsid w:val="00C749AF"/>
    <w:rsid w:val="00C807F0"/>
    <w:rsid w:val="00C821A5"/>
    <w:rsid w:val="00C829F8"/>
    <w:rsid w:val="00C852F2"/>
    <w:rsid w:val="00C86274"/>
    <w:rsid w:val="00C86BDD"/>
    <w:rsid w:val="00C944B8"/>
    <w:rsid w:val="00C94604"/>
    <w:rsid w:val="00C94705"/>
    <w:rsid w:val="00C977EC"/>
    <w:rsid w:val="00CA1CDC"/>
    <w:rsid w:val="00CA2FD7"/>
    <w:rsid w:val="00CA34B3"/>
    <w:rsid w:val="00CA35AB"/>
    <w:rsid w:val="00CA6B2D"/>
    <w:rsid w:val="00CA6BE9"/>
    <w:rsid w:val="00CA73EC"/>
    <w:rsid w:val="00CB0762"/>
    <w:rsid w:val="00CB1497"/>
    <w:rsid w:val="00CB6341"/>
    <w:rsid w:val="00CC09F4"/>
    <w:rsid w:val="00CC2549"/>
    <w:rsid w:val="00CC30DA"/>
    <w:rsid w:val="00CC556B"/>
    <w:rsid w:val="00CC662B"/>
    <w:rsid w:val="00CC6E69"/>
    <w:rsid w:val="00CD0EB4"/>
    <w:rsid w:val="00CD41C6"/>
    <w:rsid w:val="00CD6AF9"/>
    <w:rsid w:val="00CD79D6"/>
    <w:rsid w:val="00CE2104"/>
    <w:rsid w:val="00CE2EB5"/>
    <w:rsid w:val="00CE3C09"/>
    <w:rsid w:val="00CE3E7B"/>
    <w:rsid w:val="00CE72B8"/>
    <w:rsid w:val="00CF1057"/>
    <w:rsid w:val="00CF2F46"/>
    <w:rsid w:val="00CF3A7C"/>
    <w:rsid w:val="00CF7187"/>
    <w:rsid w:val="00CF7B8F"/>
    <w:rsid w:val="00D01849"/>
    <w:rsid w:val="00D01AB4"/>
    <w:rsid w:val="00D025DB"/>
    <w:rsid w:val="00D02D31"/>
    <w:rsid w:val="00D034D1"/>
    <w:rsid w:val="00D0421F"/>
    <w:rsid w:val="00D067BC"/>
    <w:rsid w:val="00D10AA5"/>
    <w:rsid w:val="00D114BC"/>
    <w:rsid w:val="00D11FE6"/>
    <w:rsid w:val="00D16295"/>
    <w:rsid w:val="00D1740D"/>
    <w:rsid w:val="00D17DC9"/>
    <w:rsid w:val="00D203E8"/>
    <w:rsid w:val="00D20B7B"/>
    <w:rsid w:val="00D22994"/>
    <w:rsid w:val="00D22AA8"/>
    <w:rsid w:val="00D23E64"/>
    <w:rsid w:val="00D240B1"/>
    <w:rsid w:val="00D24554"/>
    <w:rsid w:val="00D25115"/>
    <w:rsid w:val="00D26CA7"/>
    <w:rsid w:val="00D30DF0"/>
    <w:rsid w:val="00D31EEA"/>
    <w:rsid w:val="00D32973"/>
    <w:rsid w:val="00D33407"/>
    <w:rsid w:val="00D33507"/>
    <w:rsid w:val="00D33BAB"/>
    <w:rsid w:val="00D33DE3"/>
    <w:rsid w:val="00D35378"/>
    <w:rsid w:val="00D35CE4"/>
    <w:rsid w:val="00D362AF"/>
    <w:rsid w:val="00D40BE2"/>
    <w:rsid w:val="00D4207D"/>
    <w:rsid w:val="00D4259E"/>
    <w:rsid w:val="00D46610"/>
    <w:rsid w:val="00D52F4B"/>
    <w:rsid w:val="00D530A2"/>
    <w:rsid w:val="00D56CF6"/>
    <w:rsid w:val="00D60032"/>
    <w:rsid w:val="00D60411"/>
    <w:rsid w:val="00D60802"/>
    <w:rsid w:val="00D6095D"/>
    <w:rsid w:val="00D6565B"/>
    <w:rsid w:val="00D710FB"/>
    <w:rsid w:val="00D7460E"/>
    <w:rsid w:val="00D804C1"/>
    <w:rsid w:val="00D81DCD"/>
    <w:rsid w:val="00D841E1"/>
    <w:rsid w:val="00D84DA3"/>
    <w:rsid w:val="00D8637F"/>
    <w:rsid w:val="00D9435A"/>
    <w:rsid w:val="00D964FD"/>
    <w:rsid w:val="00D97E9D"/>
    <w:rsid w:val="00DA0423"/>
    <w:rsid w:val="00DA12E9"/>
    <w:rsid w:val="00DA4DFD"/>
    <w:rsid w:val="00DB4579"/>
    <w:rsid w:val="00DB6E25"/>
    <w:rsid w:val="00DC5D6F"/>
    <w:rsid w:val="00DC6D50"/>
    <w:rsid w:val="00DD5D9D"/>
    <w:rsid w:val="00DD763D"/>
    <w:rsid w:val="00DE0EDF"/>
    <w:rsid w:val="00DE1DB1"/>
    <w:rsid w:val="00DE1DCB"/>
    <w:rsid w:val="00DE5B94"/>
    <w:rsid w:val="00DE6131"/>
    <w:rsid w:val="00DE73A3"/>
    <w:rsid w:val="00DF003A"/>
    <w:rsid w:val="00DF1198"/>
    <w:rsid w:val="00DF316B"/>
    <w:rsid w:val="00DF408B"/>
    <w:rsid w:val="00DF40BE"/>
    <w:rsid w:val="00DF4CCC"/>
    <w:rsid w:val="00DF5FE5"/>
    <w:rsid w:val="00DF661B"/>
    <w:rsid w:val="00DF66ED"/>
    <w:rsid w:val="00DF6ADD"/>
    <w:rsid w:val="00DF6EC9"/>
    <w:rsid w:val="00E02E67"/>
    <w:rsid w:val="00E03C26"/>
    <w:rsid w:val="00E03CB3"/>
    <w:rsid w:val="00E071E1"/>
    <w:rsid w:val="00E07B94"/>
    <w:rsid w:val="00E122D8"/>
    <w:rsid w:val="00E12E46"/>
    <w:rsid w:val="00E1335B"/>
    <w:rsid w:val="00E14CD0"/>
    <w:rsid w:val="00E157AA"/>
    <w:rsid w:val="00E233BA"/>
    <w:rsid w:val="00E2410C"/>
    <w:rsid w:val="00E27CCC"/>
    <w:rsid w:val="00E33212"/>
    <w:rsid w:val="00E334E4"/>
    <w:rsid w:val="00E338D8"/>
    <w:rsid w:val="00E348A4"/>
    <w:rsid w:val="00E35CF7"/>
    <w:rsid w:val="00E40A2D"/>
    <w:rsid w:val="00E420C6"/>
    <w:rsid w:val="00E433DE"/>
    <w:rsid w:val="00E44196"/>
    <w:rsid w:val="00E45CBB"/>
    <w:rsid w:val="00E50693"/>
    <w:rsid w:val="00E51966"/>
    <w:rsid w:val="00E52F1B"/>
    <w:rsid w:val="00E62234"/>
    <w:rsid w:val="00E62371"/>
    <w:rsid w:val="00E6478A"/>
    <w:rsid w:val="00E66B45"/>
    <w:rsid w:val="00E7159E"/>
    <w:rsid w:val="00E73CD2"/>
    <w:rsid w:val="00E770DB"/>
    <w:rsid w:val="00E77763"/>
    <w:rsid w:val="00E77F1B"/>
    <w:rsid w:val="00E80019"/>
    <w:rsid w:val="00E81D25"/>
    <w:rsid w:val="00E81FF5"/>
    <w:rsid w:val="00E82FE4"/>
    <w:rsid w:val="00E839BD"/>
    <w:rsid w:val="00E84735"/>
    <w:rsid w:val="00E941C6"/>
    <w:rsid w:val="00E957DD"/>
    <w:rsid w:val="00EA0470"/>
    <w:rsid w:val="00EA345D"/>
    <w:rsid w:val="00EA7DBA"/>
    <w:rsid w:val="00EB00CA"/>
    <w:rsid w:val="00EB294F"/>
    <w:rsid w:val="00EB455A"/>
    <w:rsid w:val="00EB7737"/>
    <w:rsid w:val="00EC047F"/>
    <w:rsid w:val="00EC0F82"/>
    <w:rsid w:val="00EC1B5F"/>
    <w:rsid w:val="00EC3564"/>
    <w:rsid w:val="00EC4265"/>
    <w:rsid w:val="00EC7D37"/>
    <w:rsid w:val="00ED0655"/>
    <w:rsid w:val="00ED29DF"/>
    <w:rsid w:val="00ED2B48"/>
    <w:rsid w:val="00ED5755"/>
    <w:rsid w:val="00ED5AEA"/>
    <w:rsid w:val="00ED7036"/>
    <w:rsid w:val="00EE1D1E"/>
    <w:rsid w:val="00EE2B0C"/>
    <w:rsid w:val="00EE2B28"/>
    <w:rsid w:val="00EE2C8A"/>
    <w:rsid w:val="00EE39D0"/>
    <w:rsid w:val="00EF1115"/>
    <w:rsid w:val="00EF3CC7"/>
    <w:rsid w:val="00EF711C"/>
    <w:rsid w:val="00F026B7"/>
    <w:rsid w:val="00F029B1"/>
    <w:rsid w:val="00F02C71"/>
    <w:rsid w:val="00F03ECE"/>
    <w:rsid w:val="00F10A00"/>
    <w:rsid w:val="00F128BA"/>
    <w:rsid w:val="00F13C9C"/>
    <w:rsid w:val="00F149BD"/>
    <w:rsid w:val="00F17D1F"/>
    <w:rsid w:val="00F219A9"/>
    <w:rsid w:val="00F219D3"/>
    <w:rsid w:val="00F223D8"/>
    <w:rsid w:val="00F2500C"/>
    <w:rsid w:val="00F250B8"/>
    <w:rsid w:val="00F25D58"/>
    <w:rsid w:val="00F33235"/>
    <w:rsid w:val="00F339CD"/>
    <w:rsid w:val="00F362AB"/>
    <w:rsid w:val="00F370B6"/>
    <w:rsid w:val="00F37347"/>
    <w:rsid w:val="00F438B9"/>
    <w:rsid w:val="00F43DB8"/>
    <w:rsid w:val="00F4510A"/>
    <w:rsid w:val="00F460AF"/>
    <w:rsid w:val="00F501D8"/>
    <w:rsid w:val="00F50A83"/>
    <w:rsid w:val="00F5111A"/>
    <w:rsid w:val="00F51135"/>
    <w:rsid w:val="00F51FB8"/>
    <w:rsid w:val="00F5481C"/>
    <w:rsid w:val="00F54EE0"/>
    <w:rsid w:val="00F57CBE"/>
    <w:rsid w:val="00F62281"/>
    <w:rsid w:val="00F62D59"/>
    <w:rsid w:val="00F64DD9"/>
    <w:rsid w:val="00F66048"/>
    <w:rsid w:val="00F668BD"/>
    <w:rsid w:val="00F67AE0"/>
    <w:rsid w:val="00F71B23"/>
    <w:rsid w:val="00F7407A"/>
    <w:rsid w:val="00F75CE6"/>
    <w:rsid w:val="00F80E3F"/>
    <w:rsid w:val="00F8190E"/>
    <w:rsid w:val="00F83F08"/>
    <w:rsid w:val="00F85B12"/>
    <w:rsid w:val="00F86B03"/>
    <w:rsid w:val="00F91BB4"/>
    <w:rsid w:val="00F92DD7"/>
    <w:rsid w:val="00F9505E"/>
    <w:rsid w:val="00F96E8D"/>
    <w:rsid w:val="00FA1564"/>
    <w:rsid w:val="00FA18D7"/>
    <w:rsid w:val="00FA21D8"/>
    <w:rsid w:val="00FA40CB"/>
    <w:rsid w:val="00FA459A"/>
    <w:rsid w:val="00FA47FD"/>
    <w:rsid w:val="00FA684F"/>
    <w:rsid w:val="00FA7EDE"/>
    <w:rsid w:val="00FB0FAF"/>
    <w:rsid w:val="00FB0FEC"/>
    <w:rsid w:val="00FB17F7"/>
    <w:rsid w:val="00FB2DE6"/>
    <w:rsid w:val="00FB2F95"/>
    <w:rsid w:val="00FB3E6E"/>
    <w:rsid w:val="00FB42B8"/>
    <w:rsid w:val="00FB4568"/>
    <w:rsid w:val="00FB4B4E"/>
    <w:rsid w:val="00FB5315"/>
    <w:rsid w:val="00FB7901"/>
    <w:rsid w:val="00FB7C22"/>
    <w:rsid w:val="00FC15AE"/>
    <w:rsid w:val="00FC1F0A"/>
    <w:rsid w:val="00FC54F7"/>
    <w:rsid w:val="00FD07BA"/>
    <w:rsid w:val="00FD1FF9"/>
    <w:rsid w:val="00FD22C7"/>
    <w:rsid w:val="00FD2581"/>
    <w:rsid w:val="00FD2BE0"/>
    <w:rsid w:val="00FD640B"/>
    <w:rsid w:val="00FD66BF"/>
    <w:rsid w:val="00FE35CE"/>
    <w:rsid w:val="00FE49DD"/>
    <w:rsid w:val="00FE7280"/>
    <w:rsid w:val="00FF2B10"/>
    <w:rsid w:val="00FF3AE7"/>
    <w:rsid w:val="00FF464A"/>
    <w:rsid w:val="00FF58BC"/>
    <w:rsid w:val="00FF6489"/>
    <w:rsid w:val="00FF7B58"/>
    <w:rsid w:val="05735DA4"/>
    <w:rsid w:val="088E3EF3"/>
    <w:rsid w:val="22F774F6"/>
    <w:rsid w:val="334306F9"/>
    <w:rsid w:val="3411315F"/>
    <w:rsid w:val="35C661CB"/>
    <w:rsid w:val="49001FC6"/>
    <w:rsid w:val="4E3D00A6"/>
    <w:rsid w:val="4F192E39"/>
    <w:rsid w:val="56F269C8"/>
    <w:rsid w:val="591E1CF6"/>
    <w:rsid w:val="5CEC3E0B"/>
    <w:rsid w:val="627A3766"/>
    <w:rsid w:val="675C2354"/>
    <w:rsid w:val="6CA51091"/>
    <w:rsid w:val="6EDA018B"/>
    <w:rsid w:val="7C365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0F6D574"/>
  <w15:docId w15:val="{7669A701-F692-4AF8-AEEA-D9906D98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widowControl w:val="0"/>
      <w:jc w:val="both"/>
    </w:pPr>
    <w:rPr>
      <w:kern w:val="2"/>
      <w:sz w:val="21"/>
      <w:szCs w:val="22"/>
    </w:rPr>
  </w:style>
  <w:style w:type="paragraph" w:styleId="1">
    <w:name w:val="heading 1"/>
    <w:basedOn w:val="ac"/>
    <w:next w:val="ac"/>
    <w:link w:val="11"/>
    <w:qFormat/>
    <w:pPr>
      <w:keepNext/>
      <w:keepLines/>
      <w:spacing w:before="340" w:after="330" w:line="576" w:lineRule="auto"/>
      <w:outlineLvl w:val="0"/>
    </w:pPr>
    <w:rPr>
      <w:rFonts w:ascii="Times New Roman" w:eastAsia="宋体" w:hAnsi="Times New Roman" w:cs="Times New Roman"/>
      <w:b/>
      <w:bCs/>
      <w:kern w:val="44"/>
      <w:sz w:val="44"/>
      <w:szCs w:val="44"/>
      <w:lang w:val="zh-CN"/>
    </w:rPr>
  </w:style>
  <w:style w:type="paragraph" w:styleId="3">
    <w:name w:val="heading 3"/>
    <w:basedOn w:val="ac"/>
    <w:next w:val="ac"/>
    <w:link w:val="30"/>
    <w:uiPriority w:val="9"/>
    <w:semiHidden/>
    <w:unhideWhenUsed/>
    <w:qFormat/>
    <w:pPr>
      <w:keepNext/>
      <w:keepLines/>
      <w:spacing w:before="260" w:after="260" w:line="416" w:lineRule="auto"/>
      <w:outlineLvl w:val="2"/>
    </w:pPr>
    <w:rPr>
      <w:b/>
      <w:bCs/>
      <w:sz w:val="32"/>
      <w:szCs w:val="32"/>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annotation text"/>
    <w:basedOn w:val="ac"/>
    <w:link w:val="af1"/>
    <w:uiPriority w:val="99"/>
    <w:unhideWhenUsed/>
    <w:pPr>
      <w:jc w:val="left"/>
    </w:pPr>
  </w:style>
  <w:style w:type="paragraph" w:styleId="af2">
    <w:name w:val="Date"/>
    <w:basedOn w:val="ac"/>
    <w:next w:val="ac"/>
    <w:link w:val="af3"/>
    <w:uiPriority w:val="99"/>
    <w:semiHidden/>
    <w:unhideWhenUsed/>
    <w:pPr>
      <w:ind w:leftChars="2500" w:left="100"/>
    </w:pPr>
  </w:style>
  <w:style w:type="paragraph" w:styleId="af4">
    <w:name w:val="Balloon Text"/>
    <w:basedOn w:val="ac"/>
    <w:link w:val="af5"/>
    <w:uiPriority w:val="99"/>
    <w:semiHidden/>
    <w:unhideWhenUsed/>
    <w:qFormat/>
    <w:rPr>
      <w:sz w:val="18"/>
      <w:szCs w:val="18"/>
    </w:rPr>
  </w:style>
  <w:style w:type="paragraph" w:styleId="af6">
    <w:name w:val="footer"/>
    <w:basedOn w:val="ac"/>
    <w:link w:val="af7"/>
    <w:uiPriority w:val="99"/>
    <w:unhideWhenUsed/>
    <w:qFormat/>
    <w:pPr>
      <w:tabs>
        <w:tab w:val="center" w:pos="4153"/>
        <w:tab w:val="right" w:pos="8306"/>
      </w:tabs>
      <w:snapToGrid w:val="0"/>
      <w:jc w:val="left"/>
    </w:pPr>
    <w:rPr>
      <w:sz w:val="18"/>
      <w:szCs w:val="18"/>
    </w:rPr>
  </w:style>
  <w:style w:type="paragraph" w:styleId="af8">
    <w:name w:val="header"/>
    <w:basedOn w:val="ac"/>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afa">
    <w:name w:val="annotation subject"/>
    <w:basedOn w:val="af0"/>
    <w:next w:val="af0"/>
    <w:link w:val="afb"/>
    <w:uiPriority w:val="99"/>
    <w:semiHidden/>
    <w:unhideWhenUsed/>
    <w:qFormat/>
    <w:rPr>
      <w:b/>
      <w:bCs/>
    </w:rPr>
  </w:style>
  <w:style w:type="table" w:styleId="afc">
    <w:name w:val="Table Grid"/>
    <w:basedOn w:val="a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d"/>
    <w:uiPriority w:val="99"/>
    <w:semiHidden/>
    <w:unhideWhenUsed/>
    <w:qFormat/>
    <w:rPr>
      <w:color w:val="333333"/>
      <w:u w:val="none"/>
    </w:rPr>
  </w:style>
  <w:style w:type="character" w:styleId="afe">
    <w:name w:val="annotation reference"/>
    <w:basedOn w:val="ad"/>
    <w:uiPriority w:val="99"/>
    <w:semiHidden/>
    <w:unhideWhenUsed/>
    <w:rPr>
      <w:sz w:val="21"/>
      <w:szCs w:val="21"/>
    </w:rPr>
  </w:style>
  <w:style w:type="character" w:customStyle="1" w:styleId="af9">
    <w:name w:val="页眉 字符"/>
    <w:basedOn w:val="ad"/>
    <w:link w:val="af8"/>
    <w:uiPriority w:val="99"/>
    <w:qFormat/>
    <w:rPr>
      <w:sz w:val="18"/>
      <w:szCs w:val="18"/>
    </w:rPr>
  </w:style>
  <w:style w:type="character" w:customStyle="1" w:styleId="af7">
    <w:name w:val="页脚 字符"/>
    <w:basedOn w:val="ad"/>
    <w:link w:val="af6"/>
    <w:uiPriority w:val="99"/>
    <w:qFormat/>
    <w:rPr>
      <w:sz w:val="18"/>
      <w:szCs w:val="18"/>
    </w:rPr>
  </w:style>
  <w:style w:type="paragraph" w:customStyle="1" w:styleId="aff">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basedOn w:val="ad"/>
    <w:link w:val="aff"/>
    <w:qFormat/>
    <w:rPr>
      <w:rFonts w:ascii="宋体" w:eastAsia="宋体" w:hAnsi="Times New Roman" w:cs="Times New Roman"/>
      <w:kern w:val="0"/>
      <w:szCs w:val="20"/>
    </w:rPr>
  </w:style>
  <w:style w:type="paragraph" w:customStyle="1" w:styleId="a0">
    <w:name w:val="一级条标题"/>
    <w:next w:val="aff"/>
    <w:qFormat/>
    <w:pPr>
      <w:numPr>
        <w:ilvl w:val="1"/>
        <w:numId w:val="1"/>
      </w:numPr>
      <w:spacing w:beforeLines="50" w:afterLines="50"/>
      <w:outlineLvl w:val="2"/>
    </w:pPr>
    <w:rPr>
      <w:rFonts w:ascii="黑体" w:eastAsia="黑体" w:hAnsi="Times New Roman" w:cs="Times New Roman"/>
      <w:sz w:val="21"/>
      <w:szCs w:val="21"/>
    </w:rPr>
  </w:style>
  <w:style w:type="paragraph" w:customStyle="1" w:styleId="aff0">
    <w:name w:val="标准书脚_奇数页"/>
    <w:qFormat/>
    <w:pPr>
      <w:spacing w:before="120"/>
      <w:ind w:right="198"/>
      <w:jc w:val="right"/>
    </w:pPr>
    <w:rPr>
      <w:rFonts w:ascii="宋体" w:eastAsia="宋体" w:hAnsi="Times New Roman" w:cs="Times New Roman"/>
      <w:sz w:val="18"/>
      <w:szCs w:val="18"/>
    </w:rPr>
  </w:style>
  <w:style w:type="paragraph" w:customStyle="1" w:styleId="aff1">
    <w:name w:val="标准书眉_奇数页"/>
    <w:next w:val="ac"/>
    <w:qFormat/>
    <w:pPr>
      <w:tabs>
        <w:tab w:val="center" w:pos="4154"/>
        <w:tab w:val="right" w:pos="8306"/>
      </w:tabs>
      <w:spacing w:after="220"/>
      <w:jc w:val="right"/>
    </w:pPr>
    <w:rPr>
      <w:rFonts w:ascii="黑体" w:eastAsia="黑体" w:hAnsi="Times New Roman" w:cs="Times New Roman"/>
      <w:sz w:val="21"/>
      <w:szCs w:val="21"/>
    </w:rPr>
  </w:style>
  <w:style w:type="paragraph" w:customStyle="1" w:styleId="a">
    <w:name w:val="章标题"/>
    <w:next w:val="aff"/>
    <w:qFormat/>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ff"/>
    <w:qFormat/>
    <w:pPr>
      <w:numPr>
        <w:ilvl w:val="2"/>
      </w:numPr>
      <w:spacing w:before="50" w:after="50"/>
      <w:outlineLvl w:val="3"/>
    </w:pPr>
  </w:style>
  <w:style w:type="paragraph" w:customStyle="1" w:styleId="2">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f2">
    <w:name w:val="目次、标准名称标题"/>
    <w:basedOn w:val="ac"/>
    <w:next w:val="aff"/>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2">
    <w:name w:val="三级条标题"/>
    <w:basedOn w:val="a1"/>
    <w:next w:val="aff"/>
    <w:qFormat/>
    <w:pPr>
      <w:numPr>
        <w:ilvl w:val="3"/>
      </w:numPr>
      <w:outlineLvl w:val="4"/>
    </w:pPr>
  </w:style>
  <w:style w:type="paragraph" w:customStyle="1" w:styleId="a3">
    <w:name w:val="四级条标题"/>
    <w:basedOn w:val="a2"/>
    <w:next w:val="aff"/>
    <w:qFormat/>
    <w:pPr>
      <w:numPr>
        <w:ilvl w:val="4"/>
      </w:numPr>
      <w:outlineLvl w:val="5"/>
    </w:pPr>
  </w:style>
  <w:style w:type="paragraph" w:customStyle="1" w:styleId="a4">
    <w:name w:val="五级条标题"/>
    <w:basedOn w:val="a3"/>
    <w:next w:val="aff"/>
    <w:qFormat/>
    <w:pPr>
      <w:numPr>
        <w:ilvl w:val="5"/>
      </w:numPr>
      <w:outlineLvl w:val="6"/>
    </w:pPr>
  </w:style>
  <w:style w:type="paragraph" w:customStyle="1" w:styleId="aff3">
    <w:name w:val="标准标志"/>
    <w:next w:val="ac"/>
    <w:qFormat/>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character" w:customStyle="1" w:styleId="aff4">
    <w:name w:val="发布"/>
    <w:basedOn w:val="ad"/>
    <w:qFormat/>
    <w:rPr>
      <w:rFonts w:ascii="黑体" w:eastAsia="黑体"/>
      <w:spacing w:val="85"/>
      <w:w w:val="100"/>
      <w:position w:val="3"/>
      <w:sz w:val="28"/>
      <w:szCs w:val="28"/>
    </w:rPr>
  </w:style>
  <w:style w:type="paragraph" w:customStyle="1" w:styleId="aff5">
    <w:name w:val="封面标准代替信息"/>
    <w:qFormat/>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aff6">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7">
    <w:name w:val="封面标准英文名称"/>
    <w:basedOn w:val="aff6"/>
    <w:qFormat/>
    <w:pPr>
      <w:framePr w:wrap="around"/>
      <w:spacing w:before="370" w:line="400" w:lineRule="exact"/>
    </w:pPr>
    <w:rPr>
      <w:rFonts w:ascii="Times New Roman"/>
      <w:sz w:val="28"/>
      <w:szCs w:val="28"/>
    </w:rPr>
  </w:style>
  <w:style w:type="paragraph" w:customStyle="1" w:styleId="aff8">
    <w:name w:val="封面一致性程度标识"/>
    <w:basedOn w:val="aff7"/>
    <w:qFormat/>
    <w:pPr>
      <w:framePr w:wrap="around"/>
      <w:spacing w:before="440"/>
    </w:pPr>
    <w:rPr>
      <w:rFonts w:ascii="宋体" w:eastAsia="宋体"/>
    </w:rPr>
  </w:style>
  <w:style w:type="paragraph" w:customStyle="1" w:styleId="aff9">
    <w:name w:val="封面标准文稿类别"/>
    <w:basedOn w:val="aff8"/>
    <w:qFormat/>
    <w:pPr>
      <w:framePr w:wrap="around"/>
      <w:spacing w:after="160" w:line="240" w:lineRule="auto"/>
    </w:pPr>
    <w:rPr>
      <w:sz w:val="24"/>
    </w:rPr>
  </w:style>
  <w:style w:type="paragraph" w:customStyle="1" w:styleId="affa">
    <w:name w:val="封面标准文稿编辑信息"/>
    <w:basedOn w:val="aff9"/>
    <w:qFormat/>
    <w:pPr>
      <w:framePr w:wrap="around"/>
      <w:spacing w:before="180" w:line="180" w:lineRule="exact"/>
    </w:pPr>
    <w:rPr>
      <w:sz w:val="21"/>
    </w:rPr>
  </w:style>
  <w:style w:type="paragraph" w:customStyle="1" w:styleId="affb">
    <w:name w:val="其他标准称谓"/>
    <w:next w:val="ac"/>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c">
    <w:name w:val="其他发布部门"/>
    <w:basedOn w:val="ac"/>
    <w:qFormat/>
    <w:pPr>
      <w:framePr w:w="7938" w:h="1134" w:hRule="exact" w:hSpace="125" w:vSpace="181" w:wrap="around" w:vAnchor="page" w:hAnchor="page" w:x="2150" w:y="15310" w:anchorLock="1"/>
      <w:widowControl/>
      <w:spacing w:line="0" w:lineRule="atLeast"/>
      <w:jc w:val="center"/>
    </w:pPr>
    <w:rPr>
      <w:rFonts w:ascii="黑体" w:eastAsia="黑体" w:hAnsi="Times New Roman" w:cs="Times New Roman"/>
      <w:spacing w:val="20"/>
      <w:w w:val="135"/>
      <w:kern w:val="0"/>
      <w:sz w:val="28"/>
      <w:szCs w:val="20"/>
    </w:rPr>
  </w:style>
  <w:style w:type="paragraph" w:customStyle="1" w:styleId="affd">
    <w:name w:val="文献分类号"/>
    <w:qFormat/>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5">
    <w:name w:val="正文表标题"/>
    <w:next w:val="aff"/>
    <w:qFormat/>
    <w:pPr>
      <w:numPr>
        <w:numId w:val="2"/>
      </w:numPr>
      <w:tabs>
        <w:tab w:val="left" w:pos="360"/>
      </w:tabs>
      <w:spacing w:beforeLines="50" w:afterLines="50"/>
      <w:jc w:val="center"/>
    </w:pPr>
    <w:rPr>
      <w:rFonts w:ascii="黑体" w:eastAsia="黑体" w:hAnsi="Times New Roman" w:cs="Times New Roman"/>
      <w:sz w:val="21"/>
    </w:rPr>
  </w:style>
  <w:style w:type="paragraph" w:customStyle="1" w:styleId="affe">
    <w:name w:val="其他发布日期"/>
    <w:basedOn w:val="ac"/>
    <w:qFormat/>
    <w:pPr>
      <w:framePr w:w="3997" w:h="471" w:hRule="exact" w:vSpace="181" w:wrap="around" w:vAnchor="page" w:hAnchor="text" w:x="1419" w:y="14097" w:anchorLock="1"/>
      <w:widowControl/>
      <w:jc w:val="left"/>
    </w:pPr>
    <w:rPr>
      <w:rFonts w:ascii="Times New Roman" w:eastAsia="黑体" w:hAnsi="Times New Roman" w:cs="Times New Roman"/>
      <w:kern w:val="0"/>
      <w:sz w:val="28"/>
      <w:szCs w:val="20"/>
    </w:rPr>
  </w:style>
  <w:style w:type="paragraph" w:customStyle="1" w:styleId="afff">
    <w:name w:val="其他实施日期"/>
    <w:basedOn w:val="ac"/>
    <w:qFormat/>
    <w:pPr>
      <w:framePr w:w="3997" w:h="471" w:hRule="exact" w:vSpace="181" w:wrap="around" w:vAnchor="page" w:hAnchor="text" w:x="7089" w:y="14097" w:anchorLock="1"/>
      <w:widowControl/>
      <w:jc w:val="right"/>
    </w:pPr>
    <w:rPr>
      <w:rFonts w:ascii="Times New Roman" w:eastAsia="黑体" w:hAnsi="Times New Roman" w:cs="Times New Roman"/>
      <w:kern w:val="0"/>
      <w:sz w:val="28"/>
      <w:szCs w:val="20"/>
    </w:rPr>
  </w:style>
  <w:style w:type="paragraph" w:styleId="afff0">
    <w:name w:val="List Paragraph"/>
    <w:basedOn w:val="ac"/>
    <w:uiPriority w:val="34"/>
    <w:qFormat/>
    <w:pPr>
      <w:ind w:firstLineChars="200" w:firstLine="420"/>
    </w:pPr>
    <w:rPr>
      <w:rFonts w:ascii="Times New Roman" w:eastAsia="宋体" w:hAnsi="Times New Roman" w:cs="Times New Roman"/>
      <w:szCs w:val="24"/>
    </w:rPr>
  </w:style>
  <w:style w:type="character" w:customStyle="1" w:styleId="af5">
    <w:name w:val="批注框文本 字符"/>
    <w:basedOn w:val="ad"/>
    <w:link w:val="af4"/>
    <w:uiPriority w:val="99"/>
    <w:semiHidden/>
    <w:qFormat/>
    <w:rPr>
      <w:sz w:val="18"/>
      <w:szCs w:val="18"/>
    </w:rPr>
  </w:style>
  <w:style w:type="paragraph" w:customStyle="1" w:styleId="10">
    <w:name w:val="修订1"/>
    <w:hidden/>
    <w:uiPriority w:val="99"/>
    <w:semiHidden/>
    <w:rPr>
      <w:kern w:val="2"/>
      <w:sz w:val="21"/>
      <w:szCs w:val="22"/>
    </w:rPr>
  </w:style>
  <w:style w:type="character" w:customStyle="1" w:styleId="af1">
    <w:name w:val="批注文字 字符"/>
    <w:basedOn w:val="ad"/>
    <w:link w:val="af0"/>
    <w:uiPriority w:val="99"/>
  </w:style>
  <w:style w:type="character" w:customStyle="1" w:styleId="afb">
    <w:name w:val="批注主题 字符"/>
    <w:basedOn w:val="af1"/>
    <w:link w:val="afa"/>
    <w:uiPriority w:val="99"/>
    <w:semiHidden/>
    <w:rPr>
      <w:b/>
      <w:bCs/>
    </w:rPr>
  </w:style>
  <w:style w:type="character" w:customStyle="1" w:styleId="af3">
    <w:name w:val="日期 字符"/>
    <w:basedOn w:val="ad"/>
    <w:link w:val="af2"/>
    <w:uiPriority w:val="99"/>
    <w:semiHidden/>
  </w:style>
  <w:style w:type="paragraph" w:customStyle="1" w:styleId="afff1">
    <w:name w:val="终结线"/>
    <w:basedOn w:val="ac"/>
    <w:pPr>
      <w:framePr w:hSpace="181" w:vSpace="181" w:wrap="around" w:vAnchor="text" w:hAnchor="margin" w:xAlign="center" w:y="285"/>
    </w:pPr>
    <w:rPr>
      <w:rFonts w:ascii="Times New Roman" w:eastAsia="宋体" w:hAnsi="Times New Roman" w:cs="Times New Roman"/>
      <w:szCs w:val="24"/>
    </w:rPr>
  </w:style>
  <w:style w:type="character" w:customStyle="1" w:styleId="12">
    <w:name w:val="标题 1 字符"/>
    <w:basedOn w:val="ad"/>
    <w:uiPriority w:val="9"/>
    <w:qFormat/>
    <w:rPr>
      <w:b/>
      <w:bCs/>
      <w:kern w:val="44"/>
      <w:sz w:val="44"/>
      <w:szCs w:val="44"/>
    </w:rPr>
  </w:style>
  <w:style w:type="character" w:customStyle="1" w:styleId="11">
    <w:name w:val="标题 1 字符1"/>
    <w:link w:val="1"/>
    <w:locked/>
    <w:rPr>
      <w:rFonts w:ascii="Times New Roman" w:eastAsia="宋体" w:hAnsi="Times New Roman" w:cs="Times New Roman"/>
      <w:b/>
      <w:bCs/>
      <w:kern w:val="44"/>
      <w:sz w:val="44"/>
      <w:szCs w:val="44"/>
      <w:lang w:val="zh-CN" w:eastAsia="zh-CN"/>
    </w:rPr>
  </w:style>
  <w:style w:type="character" w:customStyle="1" w:styleId="30">
    <w:name w:val="标题 3 字符"/>
    <w:basedOn w:val="ad"/>
    <w:link w:val="3"/>
    <w:uiPriority w:val="9"/>
    <w:semiHidden/>
    <w:qFormat/>
    <w:rPr>
      <w:b/>
      <w:bCs/>
      <w:sz w:val="32"/>
      <w:szCs w:val="32"/>
    </w:rPr>
  </w:style>
  <w:style w:type="paragraph" w:customStyle="1" w:styleId="afff2">
    <w:name w:val="标准文件_参考文献标题"/>
    <w:basedOn w:val="ac"/>
    <w:next w:val="ac"/>
    <w:pPr>
      <w:widowControl/>
      <w:shd w:val="clear" w:color="FFFFFF" w:fill="FFFFFF"/>
      <w:spacing w:beforeLines="40" w:before="40" w:afterLines="50" w:after="50"/>
      <w:jc w:val="center"/>
      <w:outlineLvl w:val="0"/>
    </w:pPr>
    <w:rPr>
      <w:rFonts w:ascii="黑体" w:eastAsia="黑体" w:hAnsi="Calibri" w:cs="Times New Roman"/>
      <w:kern w:val="0"/>
      <w:szCs w:val="21"/>
    </w:rPr>
  </w:style>
  <w:style w:type="paragraph" w:customStyle="1" w:styleId="afff3">
    <w:name w:val="标准文件_段"/>
    <w:link w:val="Char0"/>
    <w:pPr>
      <w:autoSpaceDE w:val="0"/>
      <w:autoSpaceDN w:val="0"/>
      <w:ind w:firstLineChars="200" w:firstLine="200"/>
      <w:jc w:val="both"/>
    </w:pPr>
    <w:rPr>
      <w:rFonts w:ascii="宋体" w:eastAsia="宋体" w:hAnsi="Times New Roman" w:cs="Times New Roman"/>
      <w:sz w:val="21"/>
    </w:rPr>
  </w:style>
  <w:style w:type="character" w:customStyle="1" w:styleId="Char0">
    <w:name w:val="标准文件_段 Char"/>
    <w:link w:val="afff3"/>
    <w:rPr>
      <w:rFonts w:ascii="宋体" w:eastAsia="宋体" w:hAnsi="Times New Roman" w:cs="Times New Roman"/>
      <w:kern w:val="0"/>
      <w:szCs w:val="20"/>
    </w:rPr>
  </w:style>
  <w:style w:type="paragraph" w:customStyle="1" w:styleId="a6">
    <w:name w:val="标准文件_附录标识"/>
    <w:next w:val="afff3"/>
    <w:qFormat/>
    <w:pPr>
      <w:numPr>
        <w:numId w:val="3"/>
      </w:numPr>
      <w:shd w:val="clear" w:color="FFFFFF" w:fill="FFFFFF"/>
      <w:tabs>
        <w:tab w:val="left" w:pos="6406"/>
      </w:tabs>
      <w:spacing w:before="560" w:afterLines="50" w:after="50"/>
      <w:ind w:left="0"/>
      <w:jc w:val="center"/>
      <w:outlineLvl w:val="0"/>
    </w:pPr>
    <w:rPr>
      <w:rFonts w:ascii="黑体" w:eastAsia="黑体" w:hAnsi="Times New Roman" w:cs="Times New Roman"/>
      <w:sz w:val="21"/>
    </w:rPr>
  </w:style>
  <w:style w:type="paragraph" w:customStyle="1" w:styleId="a7">
    <w:name w:val="标准文件_附录一级条标题"/>
    <w:next w:val="afff3"/>
    <w:pPr>
      <w:widowControl w:val="0"/>
      <w:numPr>
        <w:ilvl w:val="1"/>
        <w:numId w:val="3"/>
      </w:numPr>
      <w:spacing w:beforeLines="50" w:before="50" w:afterLines="50" w:after="50"/>
      <w:ind w:left="0"/>
      <w:jc w:val="both"/>
      <w:outlineLvl w:val="2"/>
    </w:pPr>
    <w:rPr>
      <w:rFonts w:ascii="黑体" w:eastAsia="黑体" w:hAnsi="Times New Roman" w:cs="Times New Roman"/>
      <w:kern w:val="21"/>
      <w:sz w:val="21"/>
    </w:rPr>
  </w:style>
  <w:style w:type="paragraph" w:customStyle="1" w:styleId="a8">
    <w:name w:val="标准文件_附录二级条标题"/>
    <w:basedOn w:val="a7"/>
    <w:next w:val="afff3"/>
    <w:qFormat/>
    <w:pPr>
      <w:widowControl/>
      <w:numPr>
        <w:ilvl w:val="2"/>
      </w:numPr>
      <w:wordWrap w:val="0"/>
      <w:overflowPunct w:val="0"/>
      <w:autoSpaceDE w:val="0"/>
      <w:autoSpaceDN w:val="0"/>
      <w:textAlignment w:val="baseline"/>
      <w:outlineLvl w:val="3"/>
    </w:pPr>
  </w:style>
  <w:style w:type="paragraph" w:customStyle="1" w:styleId="a9">
    <w:name w:val="标准文件_附录三级条标题"/>
    <w:next w:val="afff3"/>
    <w:qFormat/>
    <w:pPr>
      <w:widowControl w:val="0"/>
      <w:numPr>
        <w:ilvl w:val="3"/>
        <w:numId w:val="3"/>
      </w:numPr>
      <w:spacing w:beforeLines="50" w:before="50" w:afterLines="50" w:after="50"/>
      <w:jc w:val="both"/>
      <w:outlineLvl w:val="4"/>
    </w:pPr>
    <w:rPr>
      <w:rFonts w:ascii="黑体" w:eastAsia="黑体" w:hAnsi="Times New Roman" w:cs="Times New Roman"/>
      <w:kern w:val="21"/>
      <w:sz w:val="21"/>
    </w:rPr>
  </w:style>
  <w:style w:type="paragraph" w:customStyle="1" w:styleId="aa">
    <w:name w:val="标准文件_附录四级条标题"/>
    <w:next w:val="afff3"/>
    <w:qFormat/>
    <w:pPr>
      <w:widowControl w:val="0"/>
      <w:numPr>
        <w:ilvl w:val="4"/>
        <w:numId w:val="3"/>
      </w:numPr>
      <w:spacing w:beforeLines="50" w:before="50" w:afterLines="50" w:after="50"/>
      <w:jc w:val="both"/>
      <w:outlineLvl w:val="5"/>
    </w:pPr>
    <w:rPr>
      <w:rFonts w:ascii="黑体" w:eastAsia="黑体" w:hAnsi="Times New Roman" w:cs="Times New Roman"/>
      <w:kern w:val="21"/>
      <w:sz w:val="21"/>
    </w:rPr>
  </w:style>
  <w:style w:type="paragraph" w:customStyle="1" w:styleId="ab">
    <w:name w:val="标准文件_附录五级条标题"/>
    <w:next w:val="afff3"/>
    <w:qFormat/>
    <w:pPr>
      <w:widowControl w:val="0"/>
      <w:numPr>
        <w:ilvl w:val="5"/>
        <w:numId w:val="3"/>
      </w:numPr>
      <w:spacing w:beforeLines="50" w:before="50" w:afterLines="50" w:after="50"/>
      <w:jc w:val="both"/>
      <w:outlineLvl w:val="6"/>
    </w:pPr>
    <w:rPr>
      <w:rFonts w:ascii="黑体" w:eastAsia="黑体" w:hAnsi="Times New Roman" w:cs="Times New Roman"/>
      <w:kern w:val="21"/>
      <w:sz w:val="21"/>
    </w:rPr>
  </w:style>
  <w:style w:type="paragraph" w:styleId="afff4">
    <w:name w:val="Revision"/>
    <w:hidden/>
    <w:uiPriority w:val="99"/>
    <w:unhideWhenUsed/>
    <w:rsid w:val="00F6228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046CC-56EE-4105-9011-A76E526B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Pages>
  <Words>708</Words>
  <Characters>4036</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 haiquan</dc:creator>
  <cp:lastModifiedBy>WF</cp:lastModifiedBy>
  <cp:revision>154</cp:revision>
  <cp:lastPrinted>2021-02-04T15:13:00Z</cp:lastPrinted>
  <dcterms:created xsi:type="dcterms:W3CDTF">2026-07-11T07:02:00Z</dcterms:created>
  <dcterms:modified xsi:type="dcterms:W3CDTF">2026-07-16T14:57:00Z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dad8c767480b5ec02de3db69def90c7cc9b21c8b393e168da5a5794bfb8cfe13</vt:lpwstr>
  </property>
  <property fmtid="{D5CDD505-2E9C-101B-9397-08002B2CF9AE}" pid="3" name="KSOProductBuildVer">
    <vt:lpwstr>2052-12.1.0.26895</vt:lpwstr>
  </property>
  <property fmtid="{D5CDD505-2E9C-101B-9397-08002B2CF9AE}" pid="4" name="ICV">
    <vt:lpwstr>86F2F77A1F90409A9C876BC59D9D6F2D_13</vt:lpwstr>
  </property>
  <property fmtid="{D5CDD505-2E9C-101B-9397-08002B2CF9AE}" pid="5" name="KSOTemplateDocerSaveRecord">
    <vt:lpwstr>eyJoZGlkIjoiMzEwNTM5NzYwMDRjMzkwZTVkZjY2ODkwMGIxNGU0OTUiLCJ1c2VySWQiOiIyNDU2MjY0MzgifQ==</vt:lpwstr>
  </property>
</Properties>
</file>