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FF69D" w14:textId="77777777" w:rsidR="00354914" w:rsidRDefault="00354914" w:rsidP="00354914">
      <w:pPr>
        <w:jc w:val="center"/>
        <w:rPr>
          <w:rFonts w:ascii="黑体" w:eastAsia="黑体" w:hAnsi="黑体" w:cs="Times New Roman"/>
          <w:sz w:val="44"/>
          <w:szCs w:val="44"/>
        </w:rPr>
      </w:pPr>
    </w:p>
    <w:p w14:paraId="412EDA1A" w14:textId="77777777" w:rsidR="00354914" w:rsidRDefault="00354914" w:rsidP="00354914">
      <w:pPr>
        <w:jc w:val="center"/>
        <w:rPr>
          <w:rFonts w:ascii="黑体" w:eastAsia="黑体" w:hAnsi="黑体" w:cs="Times New Roman"/>
          <w:sz w:val="44"/>
          <w:szCs w:val="44"/>
        </w:rPr>
      </w:pPr>
    </w:p>
    <w:p w14:paraId="2ED70DC0" w14:textId="5C04DA12" w:rsidR="00354914" w:rsidRDefault="00354914" w:rsidP="00354914">
      <w:pPr>
        <w:jc w:val="center"/>
        <w:rPr>
          <w:rFonts w:ascii="黑体" w:eastAsia="黑体" w:hAnsi="黑体" w:cs="Times New Roman"/>
          <w:sz w:val="44"/>
          <w:szCs w:val="44"/>
        </w:rPr>
      </w:pPr>
      <w:r>
        <w:rPr>
          <w:rFonts w:ascii="黑体" w:eastAsia="黑体" w:hAnsi="黑体" w:cs="Times New Roman"/>
          <w:sz w:val="44"/>
          <w:szCs w:val="44"/>
        </w:rPr>
        <w:t>中国乡村发展协会团体标准</w:t>
      </w:r>
    </w:p>
    <w:p w14:paraId="5739AF94" w14:textId="77777777" w:rsidR="00354914" w:rsidRDefault="00354914" w:rsidP="00354914">
      <w:pPr>
        <w:jc w:val="center"/>
        <w:rPr>
          <w:rFonts w:ascii="黑体" w:eastAsia="黑体" w:hAnsi="黑体" w:cs="Times New Roman" w:hint="eastAsia"/>
          <w:sz w:val="44"/>
          <w:szCs w:val="44"/>
        </w:rPr>
      </w:pPr>
    </w:p>
    <w:p w14:paraId="0C12268B" w14:textId="77777777" w:rsidR="00354914" w:rsidRPr="00354914" w:rsidRDefault="00000000" w:rsidP="00354914">
      <w:pPr>
        <w:spacing w:before="480" w:after="480" w:line="288" w:lineRule="auto"/>
        <w:jc w:val="center"/>
        <w:rPr>
          <w:rFonts w:ascii="黑体" w:eastAsia="黑体" w:hAnsi="黑体" w:cs="Times New Roman"/>
          <w:sz w:val="32"/>
          <w:szCs w:val="32"/>
          <w14:ligatures w14:val="none"/>
        </w:rPr>
      </w:pPr>
      <w:r w:rsidRPr="00354914">
        <w:rPr>
          <w:rFonts w:ascii="黑体" w:eastAsia="黑体" w:hAnsi="黑体" w:cs="Times New Roman"/>
          <w:sz w:val="32"/>
          <w:szCs w:val="32"/>
          <w14:ligatures w14:val="none"/>
        </w:rPr>
        <w:t>《甘南州3000+高海拔农牧产品 牦牛肉》（T/ZGXCFZXH 001—2026）</w:t>
      </w:r>
    </w:p>
    <w:p w14:paraId="3B19525E" w14:textId="11C6A0C3" w:rsidR="000356BB" w:rsidRPr="00354914" w:rsidRDefault="00000000" w:rsidP="00354914">
      <w:pPr>
        <w:spacing w:before="480" w:after="480" w:line="288" w:lineRule="auto"/>
        <w:jc w:val="center"/>
        <w:rPr>
          <w:rFonts w:hint="eastAsia"/>
          <w:sz w:val="24"/>
          <w:szCs w:val="28"/>
        </w:rPr>
      </w:pPr>
      <w:r w:rsidRPr="00354914">
        <w:rPr>
          <w:rFonts w:ascii="黑体" w:eastAsia="黑体" w:hAnsi="黑体" w:cs="Times New Roman"/>
          <w:sz w:val="32"/>
          <w:szCs w:val="32"/>
          <w14:ligatures w14:val="none"/>
        </w:rPr>
        <w:t>编制说明</w:t>
      </w:r>
    </w:p>
    <w:p w14:paraId="41B20F5E" w14:textId="77777777" w:rsidR="00354914" w:rsidRDefault="00354914">
      <w:pPr>
        <w:spacing w:before="120" w:after="120" w:line="288" w:lineRule="auto"/>
        <w:rPr>
          <w:rFonts w:ascii="黑体" w:eastAsia="黑体" w:hAnsi="黑体" w:cs="Times New Roman"/>
          <w:sz w:val="32"/>
          <w:szCs w:val="44"/>
          <w14:ligatures w14:val="none"/>
        </w:rPr>
      </w:pPr>
    </w:p>
    <w:p w14:paraId="2CF7A55C" w14:textId="77777777" w:rsidR="00354914" w:rsidRDefault="00354914">
      <w:pPr>
        <w:spacing w:before="120" w:after="120" w:line="288" w:lineRule="auto"/>
        <w:rPr>
          <w:rFonts w:ascii="黑体" w:eastAsia="黑体" w:hAnsi="黑体" w:cs="Times New Roman"/>
          <w:sz w:val="32"/>
          <w:szCs w:val="44"/>
          <w14:ligatures w14:val="none"/>
        </w:rPr>
      </w:pPr>
    </w:p>
    <w:p w14:paraId="26C199CE" w14:textId="77777777" w:rsidR="00354914" w:rsidRDefault="00354914">
      <w:pPr>
        <w:spacing w:before="120" w:after="120" w:line="288" w:lineRule="auto"/>
        <w:rPr>
          <w:rFonts w:ascii="黑体" w:eastAsia="黑体" w:hAnsi="黑体" w:cs="Times New Roman"/>
          <w:sz w:val="32"/>
          <w:szCs w:val="44"/>
          <w14:ligatures w14:val="none"/>
        </w:rPr>
      </w:pPr>
    </w:p>
    <w:p w14:paraId="4F2E096B" w14:textId="77777777" w:rsidR="00354914" w:rsidRDefault="00354914">
      <w:pPr>
        <w:spacing w:before="120" w:after="120" w:line="288" w:lineRule="auto"/>
        <w:rPr>
          <w:rFonts w:ascii="黑体" w:eastAsia="黑体" w:hAnsi="黑体" w:cs="Times New Roman"/>
          <w:sz w:val="32"/>
          <w:szCs w:val="44"/>
          <w14:ligatures w14:val="none"/>
        </w:rPr>
      </w:pPr>
    </w:p>
    <w:p w14:paraId="1C7528DF" w14:textId="77777777" w:rsidR="00354914" w:rsidRDefault="00354914">
      <w:pPr>
        <w:spacing w:before="120" w:after="120" w:line="288" w:lineRule="auto"/>
        <w:rPr>
          <w:rFonts w:ascii="黑体" w:eastAsia="黑体" w:hAnsi="黑体" w:cs="Times New Roman"/>
          <w:sz w:val="32"/>
          <w:szCs w:val="44"/>
          <w14:ligatures w14:val="none"/>
        </w:rPr>
      </w:pPr>
    </w:p>
    <w:p w14:paraId="020F78A1" w14:textId="77777777" w:rsidR="00354914" w:rsidRDefault="00354914">
      <w:pPr>
        <w:spacing w:before="120" w:after="120" w:line="288" w:lineRule="auto"/>
        <w:rPr>
          <w:rFonts w:ascii="黑体" w:eastAsia="黑体" w:hAnsi="黑体" w:cs="Times New Roman"/>
          <w:sz w:val="32"/>
          <w:szCs w:val="44"/>
          <w14:ligatures w14:val="none"/>
        </w:rPr>
      </w:pPr>
    </w:p>
    <w:p w14:paraId="005417E7" w14:textId="77777777" w:rsidR="00354914" w:rsidRDefault="00354914">
      <w:pPr>
        <w:spacing w:before="120" w:after="120" w:line="288" w:lineRule="auto"/>
        <w:rPr>
          <w:rFonts w:ascii="黑体" w:eastAsia="黑体" w:hAnsi="黑体" w:cs="Times New Roman"/>
          <w:sz w:val="32"/>
          <w:szCs w:val="44"/>
          <w14:ligatures w14:val="none"/>
        </w:rPr>
      </w:pPr>
    </w:p>
    <w:p w14:paraId="431F611E" w14:textId="77777777" w:rsidR="00354914" w:rsidRDefault="00000000">
      <w:pPr>
        <w:spacing w:before="120" w:after="120" w:line="288" w:lineRule="auto"/>
        <w:rPr>
          <w:rFonts w:ascii="黑体" w:eastAsia="黑体" w:hAnsi="黑体" w:cs="Times New Roman"/>
          <w:sz w:val="32"/>
          <w:szCs w:val="44"/>
          <w14:ligatures w14:val="none"/>
        </w:rPr>
      </w:pPr>
      <w:r w:rsidRPr="00354914">
        <w:rPr>
          <w:rFonts w:ascii="黑体" w:eastAsia="黑体" w:hAnsi="黑体" w:cs="Times New Roman"/>
          <w:sz w:val="32"/>
          <w:szCs w:val="44"/>
          <w14:ligatures w14:val="none"/>
        </w:rPr>
        <w:t>起草单位：农业农村</w:t>
      </w:r>
      <w:proofErr w:type="gramStart"/>
      <w:r w:rsidRPr="00354914">
        <w:rPr>
          <w:rFonts w:ascii="黑体" w:eastAsia="黑体" w:hAnsi="黑体" w:cs="Times New Roman"/>
          <w:sz w:val="32"/>
          <w:szCs w:val="44"/>
          <w14:ligatures w14:val="none"/>
        </w:rPr>
        <w:t>部食物</w:t>
      </w:r>
      <w:proofErr w:type="gramEnd"/>
      <w:r w:rsidRPr="00354914">
        <w:rPr>
          <w:rFonts w:ascii="黑体" w:eastAsia="黑体" w:hAnsi="黑体" w:cs="Times New Roman"/>
          <w:sz w:val="32"/>
          <w:szCs w:val="44"/>
          <w14:ligatures w14:val="none"/>
        </w:rPr>
        <w:t>与营养发展研究所</w:t>
      </w:r>
    </w:p>
    <w:p w14:paraId="79EAEE84" w14:textId="77777777" w:rsidR="00354914" w:rsidRDefault="00000000" w:rsidP="00354914">
      <w:pPr>
        <w:spacing w:before="120" w:after="120" w:line="288" w:lineRule="auto"/>
        <w:ind w:leftChars="700" w:left="1540"/>
        <w:rPr>
          <w:rFonts w:ascii="黑体" w:eastAsia="黑体" w:hAnsi="黑体" w:cs="Times New Roman"/>
          <w:sz w:val="32"/>
          <w:szCs w:val="44"/>
          <w14:ligatures w14:val="none"/>
        </w:rPr>
      </w:pPr>
      <w:r w:rsidRPr="00354914">
        <w:rPr>
          <w:rFonts w:ascii="黑体" w:eastAsia="黑体" w:hAnsi="黑体" w:cs="Times New Roman"/>
          <w:sz w:val="32"/>
          <w:szCs w:val="44"/>
          <w14:ligatures w14:val="none"/>
        </w:rPr>
        <w:t>甘南藏族自治州农林牧草科学院</w:t>
      </w:r>
    </w:p>
    <w:p w14:paraId="16EEDC7D" w14:textId="44CD3DDB" w:rsidR="00354914" w:rsidRDefault="00000000" w:rsidP="00354914">
      <w:pPr>
        <w:spacing w:before="120" w:after="120" w:line="288" w:lineRule="auto"/>
        <w:ind w:leftChars="700" w:left="1540"/>
        <w:rPr>
          <w:rFonts w:ascii="Arial" w:eastAsia="等线" w:hAnsi="Arial" w:cs="Arial"/>
        </w:rPr>
      </w:pPr>
      <w:r w:rsidRPr="00354914">
        <w:rPr>
          <w:rFonts w:ascii="黑体" w:eastAsia="黑体" w:hAnsi="黑体" w:cs="Times New Roman"/>
          <w:sz w:val="32"/>
          <w:szCs w:val="44"/>
          <w14:ligatures w14:val="none"/>
        </w:rPr>
        <w:t>甘南藏族自治州畜牧工作站</w:t>
      </w:r>
    </w:p>
    <w:p w14:paraId="61AF1814" w14:textId="77777777" w:rsidR="00354914" w:rsidRDefault="00354914" w:rsidP="00354914">
      <w:pPr>
        <w:spacing w:before="120" w:after="120" w:line="288" w:lineRule="auto"/>
        <w:jc w:val="center"/>
        <w:rPr>
          <w:rFonts w:ascii="黑体" w:eastAsia="黑体" w:hAnsi="黑体" w:cs="Times New Roman"/>
          <w:sz w:val="36"/>
          <w:szCs w:val="36"/>
          <w14:ligatures w14:val="none"/>
        </w:rPr>
      </w:pPr>
    </w:p>
    <w:p w14:paraId="43E553B1" w14:textId="153BABC9" w:rsidR="00354914" w:rsidRDefault="00000000" w:rsidP="00354914">
      <w:pPr>
        <w:spacing w:before="120" w:after="120" w:line="288" w:lineRule="auto"/>
        <w:jc w:val="center"/>
        <w:rPr>
          <w:rFonts w:ascii="黑体" w:eastAsia="黑体" w:hAnsi="黑体" w:cs="Times New Roman" w:hint="eastAsia"/>
          <w:sz w:val="36"/>
          <w:szCs w:val="36"/>
          <w14:ligatures w14:val="none"/>
        </w:rPr>
      </w:pPr>
      <w:r w:rsidRPr="00354914">
        <w:rPr>
          <w:rFonts w:ascii="黑体" w:eastAsia="黑体" w:hAnsi="黑体" w:cs="Times New Roman"/>
          <w:sz w:val="36"/>
          <w:szCs w:val="36"/>
          <w14:ligatures w14:val="none"/>
        </w:rPr>
        <w:t xml:space="preserve">2026 年 </w:t>
      </w:r>
      <w:r w:rsidR="00354914" w:rsidRPr="00354914">
        <w:rPr>
          <w:rFonts w:ascii="黑体" w:eastAsia="黑体" w:hAnsi="黑体" w:cs="Times New Roman" w:hint="eastAsia"/>
          <w:sz w:val="36"/>
          <w:szCs w:val="36"/>
          <w14:ligatures w14:val="none"/>
        </w:rPr>
        <w:t>7</w:t>
      </w:r>
      <w:r w:rsidRPr="00354914">
        <w:rPr>
          <w:rFonts w:ascii="黑体" w:eastAsia="黑体" w:hAnsi="黑体" w:cs="Times New Roman"/>
          <w:sz w:val="36"/>
          <w:szCs w:val="36"/>
          <w14:ligatures w14:val="none"/>
        </w:rPr>
        <w:t xml:space="preserve"> 月</w:t>
      </w:r>
      <w:r w:rsidR="00354914">
        <w:rPr>
          <w:rFonts w:ascii="黑体" w:eastAsia="黑体" w:hAnsi="黑体" w:cs="Times New Roman" w:hint="eastAsia"/>
          <w:sz w:val="36"/>
          <w:szCs w:val="36"/>
          <w14:ligatures w14:val="none"/>
        </w:rPr>
        <w:br w:type="page"/>
      </w:r>
    </w:p>
    <w:p w14:paraId="611EF6DE" w14:textId="655FFDD4" w:rsidR="00354914" w:rsidRDefault="00354914" w:rsidP="00354914">
      <w:pPr>
        <w:pStyle w:val="a3"/>
        <w:framePr w:w="0" w:hRule="auto" w:wrap="auto" w:vAnchor="margin" w:hAnchor="text" w:yAlign="inline" w:anchorLock="1"/>
        <w:rPr>
          <w:rFonts w:hint="eastAsia"/>
          <w:sz w:val="36"/>
          <w:szCs w:val="36"/>
        </w:rPr>
      </w:pPr>
      <w:r>
        <w:rPr>
          <w:sz w:val="36"/>
          <w:szCs w:val="36"/>
        </w:rPr>
        <w:lastRenderedPageBreak/>
        <w:t>《</w:t>
      </w:r>
      <w:bookmarkStart w:id="0" w:name="OLE_LINK1"/>
      <w:r w:rsidRPr="00205ABA">
        <w:rPr>
          <w:rFonts w:hint="eastAsia"/>
          <w:sz w:val="36"/>
          <w:szCs w:val="36"/>
        </w:rPr>
        <w:t xml:space="preserve">甘南州3000+高海拔农牧产品 </w:t>
      </w:r>
      <w:r>
        <w:rPr>
          <w:rFonts w:hint="eastAsia"/>
          <w:sz w:val="36"/>
          <w:szCs w:val="36"/>
        </w:rPr>
        <w:t>牦牛</w:t>
      </w:r>
      <w:r w:rsidRPr="00205ABA">
        <w:rPr>
          <w:rFonts w:hint="eastAsia"/>
          <w:sz w:val="36"/>
          <w:szCs w:val="36"/>
        </w:rPr>
        <w:t>肉</w:t>
      </w:r>
      <w:bookmarkEnd w:id="0"/>
      <w:r>
        <w:rPr>
          <w:sz w:val="36"/>
          <w:szCs w:val="36"/>
        </w:rPr>
        <w:t>》</w:t>
      </w:r>
    </w:p>
    <w:p w14:paraId="7BF19DAD" w14:textId="77777777" w:rsidR="00354914" w:rsidRDefault="00354914" w:rsidP="00354914">
      <w:pPr>
        <w:jc w:val="center"/>
        <w:rPr>
          <w:rFonts w:ascii="黑体" w:eastAsia="黑体" w:hAnsi="黑体" w:cs="Times New Roman" w:hint="eastAsia"/>
          <w:sz w:val="36"/>
          <w:szCs w:val="36"/>
        </w:rPr>
      </w:pPr>
      <w:r>
        <w:rPr>
          <w:rFonts w:ascii="黑体" w:eastAsia="黑体" w:hAnsi="黑体" w:cs="Times New Roman"/>
          <w:sz w:val="36"/>
          <w:szCs w:val="36"/>
        </w:rPr>
        <w:t>编制说明</w:t>
      </w:r>
    </w:p>
    <w:p w14:paraId="3BA71C26" w14:textId="77777777" w:rsidR="000356BB" w:rsidRPr="00354914" w:rsidRDefault="00000000" w:rsidP="00354914">
      <w:pPr>
        <w:pStyle w:val="1"/>
        <w:ind w:firstLineChars="0" w:firstLine="640"/>
        <w:rPr>
          <w:rFonts w:hint="eastAsia"/>
          <w:sz w:val="28"/>
          <w:szCs w:val="28"/>
          <w14:ligatures w14:val="none"/>
        </w:rPr>
      </w:pPr>
      <w:bookmarkStart w:id="1" w:name="heading_0"/>
      <w:r w:rsidRPr="00354914">
        <w:rPr>
          <w:sz w:val="28"/>
          <w:szCs w:val="28"/>
          <w14:ligatures w14:val="none"/>
        </w:rPr>
        <w:t>一、项目背景</w:t>
      </w:r>
      <w:bookmarkEnd w:id="1"/>
    </w:p>
    <w:p w14:paraId="14EFB83F" w14:textId="77777777" w:rsidR="000356BB" w:rsidRPr="00354914" w:rsidRDefault="00000000" w:rsidP="00354914">
      <w:pPr>
        <w:keepNext/>
        <w:keepLines/>
        <w:spacing w:after="0" w:line="560" w:lineRule="exact"/>
        <w:ind w:firstLine="640"/>
        <w:jc w:val="both"/>
        <w:outlineLvl w:val="1"/>
        <w:rPr>
          <w:rFonts w:ascii="Times New Roman" w:eastAsia="楷体_GB2312" w:hAnsi="Times New Roman" w:cs="楷体_GB2312" w:hint="eastAsia"/>
          <w:sz w:val="28"/>
          <w:szCs w:val="28"/>
          <w14:ligatures w14:val="none"/>
        </w:rPr>
      </w:pPr>
      <w:bookmarkStart w:id="2" w:name="heading_1"/>
      <w:r w:rsidRPr="00354914">
        <w:rPr>
          <w:rFonts w:ascii="Times New Roman" w:eastAsia="楷体_GB2312" w:hAnsi="Times New Roman" w:cs="楷体_GB2312"/>
          <w:sz w:val="28"/>
          <w:szCs w:val="28"/>
          <w14:ligatures w14:val="none"/>
        </w:rPr>
        <w:t>（一）产业发展现状</w:t>
      </w:r>
      <w:bookmarkEnd w:id="2"/>
    </w:p>
    <w:p w14:paraId="4B7C0594" w14:textId="77777777" w:rsidR="000356BB" w:rsidRPr="00354914" w:rsidRDefault="00000000" w:rsidP="00354914">
      <w:pPr>
        <w:spacing w:before="120" w:after="120" w:line="288" w:lineRule="auto"/>
        <w:ind w:firstLineChars="200" w:firstLine="548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甘南牦牛是甘南藏族自治州独有高原特色畜禽种质资源，常年栖息于海拔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3000m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～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4800m 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黄河上游高寒草甸、高山灌丛草场，是牧区群众增收致富、支撑高原畜牧业稳定发展的核心支柱产业。甘南州全力打造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“3000 + 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高海拔农牧产品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” 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区域公用品牌，牦牛肉作为品牌核心标志性产品，依托无工矿污染的高原生态、冰川融水、富含野生中草药的天然牧草形成高蛋白、低脂肪、肉质紧实、风味独特的产品特质，国内高端生鲜、预制菜、特色餐饮市场需求持续扩容，全产业链产销规模逐年增长。</w:t>
      </w:r>
    </w:p>
    <w:p w14:paraId="3D2907AD" w14:textId="77777777" w:rsidR="00354914" w:rsidRDefault="00000000" w:rsidP="00354914">
      <w:pPr>
        <w:spacing w:before="120" w:after="120" w:line="288" w:lineRule="auto"/>
        <w:ind w:firstLineChars="200" w:firstLine="548"/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</w:pP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国家《全面推进乡村振兴加快农业农村现代化意见》、《甘肃省甘南藏族自治州牦牛藏羊保护与发展条例》、甘南州历年政府工作报告均明确部署：完善高原畜禽标准化体系、培育高海拔农牧区域公用品牌、</w:t>
      </w:r>
      <w:proofErr w:type="gramStart"/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构建全</w:t>
      </w:r>
      <w:proofErr w:type="gramEnd"/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链条质量安全管控机制、推动黄河上游牧区绿色低碳产业发展，为本团体标准编制提供坚实政策支撑。</w:t>
      </w:r>
    </w:p>
    <w:p w14:paraId="6FEEDD8C" w14:textId="0A38B94A" w:rsidR="000356BB" w:rsidRPr="00354914" w:rsidRDefault="00000000" w:rsidP="00354914">
      <w:pPr>
        <w:spacing w:before="120" w:after="120" w:line="288" w:lineRule="auto"/>
        <w:ind w:firstLineChars="200" w:firstLine="548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甘南牦牛核心放牧区覆盖玛曲、碌曲全域，合作、夏河等高海拔高寒草甸片区，当地长期实行暖季全域天然放牧、冬春适度补饲的传统游牧模式，现已建成规模化牦牛繁育基地、牧民专业合作社、标准化定点屠宰加工企业，初步形成养殖、屠宰、冷链分割、线上线下销售一体化产业链。</w:t>
      </w:r>
    </w:p>
    <w:p w14:paraId="39B63B72" w14:textId="77777777" w:rsidR="000356BB" w:rsidRPr="00354914" w:rsidRDefault="00000000" w:rsidP="00354914">
      <w:pPr>
        <w:spacing w:before="120" w:after="120" w:line="288" w:lineRule="auto"/>
        <w:ind w:firstLineChars="200" w:firstLine="548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当前产业发展存在系统性短板：现有牦牛相关标准多聚焦品种繁育、单一加工工序，缺少覆盖法定产区划定、放牧饲养、防疫检疫、屠宰冷加工、肉质分级、品牌标识管理的一体化终端产品标准；无官方划定高海拔牦牛法定产区边界，大量低海拔杂交牦牛、异地牦牛产品冒用甘南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3000 + 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高海拔牦牛肉名义流通，市场监管缺少判定依据；牧区散户养殖无统一补饲方案、出栏管控、投入品使用规范，市场肉质品质差异巨大；适配甘南高寒放牧牦牛肉的专属感官、理化品质判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lastRenderedPageBreak/>
        <w:t>定指标体系缺失，无法快速区分正宗高海拔牦牛与普通牦牛产品；产品包装宣传无统一规范，区域品牌冒用、虚假宣传问题突出；通用有机、绿色畜肉标准适配农区圈养模式，针对甘南分散长周期露天放牧牦牛的草场管护、水源管控、兽药使用、生态养护实操细则空白。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br/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为系统规范牦牛</w:t>
      </w:r>
      <w:proofErr w:type="gramStart"/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肉全产业链各</w:t>
      </w:r>
      <w:proofErr w:type="gramEnd"/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环节生产经营行为，农业农村</w:t>
      </w:r>
      <w:proofErr w:type="gramStart"/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部食物</w:t>
      </w:r>
      <w:proofErr w:type="gramEnd"/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与营养发展研究所联合甘南本地畜牧科研机构、基层畜牧技术推广单位启动本团体标准编制工作。</w:t>
      </w:r>
    </w:p>
    <w:p w14:paraId="1F135A5C" w14:textId="77777777" w:rsidR="000356BB" w:rsidRPr="00354914" w:rsidRDefault="00000000" w:rsidP="00354914">
      <w:pPr>
        <w:keepNext/>
        <w:keepLines/>
        <w:spacing w:after="0" w:line="560" w:lineRule="exact"/>
        <w:ind w:firstLine="640"/>
        <w:jc w:val="both"/>
        <w:outlineLvl w:val="1"/>
        <w:rPr>
          <w:rFonts w:ascii="Times New Roman" w:eastAsia="楷体_GB2312" w:hAnsi="Times New Roman" w:cs="楷体_GB2312" w:hint="eastAsia"/>
          <w:sz w:val="28"/>
          <w:szCs w:val="28"/>
          <w14:ligatures w14:val="none"/>
        </w:rPr>
      </w:pPr>
      <w:bookmarkStart w:id="3" w:name="heading_2"/>
      <w:r w:rsidRPr="00354914">
        <w:rPr>
          <w:rFonts w:ascii="Times New Roman" w:eastAsia="楷体_GB2312" w:hAnsi="Times New Roman" w:cs="楷体_GB2312"/>
          <w:sz w:val="28"/>
          <w:szCs w:val="28"/>
          <w14:ligatures w14:val="none"/>
        </w:rPr>
        <w:t>（二）国内外相关标准现状</w:t>
      </w:r>
      <w:bookmarkEnd w:id="3"/>
    </w:p>
    <w:p w14:paraId="39D10898" w14:textId="5AB9A1DD" w:rsidR="000356BB" w:rsidRPr="00354914" w:rsidRDefault="00000000" w:rsidP="00354914">
      <w:pPr>
        <w:spacing w:before="120" w:after="120" w:line="288" w:lineRule="auto"/>
        <w:ind w:firstLineChars="200" w:firstLine="548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现行国家强制标准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GB 2762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、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GB 31650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、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GB 12694 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仅规定肉类通用安全限值与屠宰基础卫生要求；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GB/T 7718 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统一预包装食品标签通用规则；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GB/T 19630 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为全国通用有机产品管理规范；土壤、大气、水质环境</w:t>
      </w:r>
      <w:proofErr w:type="gramStart"/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国标仅</w:t>
      </w:r>
      <w:proofErr w:type="gramEnd"/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设置通用基础管控底线，均未结合甘南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3000m 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以上高寒气候、全年露天游牧牦牛养殖模式制定差异化技术条款。行业标准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NY/T 472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、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NY/T 473 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针对集中圈养畜禽兽药使用、防疫流程设计，难以适配甘南大面积分散、长周期高原放牧场景；现有地方牦牛标准、行业标准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NY/T 3356-2018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、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NY/T 3963-2021 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仅分别覆盖牦牛品种、分割加工单一环节，未整合产地环境、饲养、品质、品牌全链条管控要求；国内绝大多数牛羊肉标准均以农区舍饲畜禽为编制对象，暂无专门针对青藏高原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3000m 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以上高海拔放牧牦牛全流程管控的专项产品标准。现有国标、行标、地标呈现碎片化、通用性强、高原场景针对性不足的特征，缺少一套完整覆盖产地环境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— 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品种饲养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— 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防疫检疫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— 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屠宰冷加工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— 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品质判定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— 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检验储运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— </w:t>
      </w:r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品牌标识全流程的甘南高海拔</w:t>
      </w:r>
      <w:proofErr w:type="gramStart"/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牦牛肉专属</w:t>
      </w:r>
      <w:proofErr w:type="gramEnd"/>
      <w:r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标准，产业生产管控、市场监督执法、区域公用品牌保护均缺少统一技术支撑，亟需编制本团体标准补齐细分领域标准空白。</w:t>
      </w:r>
    </w:p>
    <w:p w14:paraId="23439054" w14:textId="2ACFE48E" w:rsidR="000356BB" w:rsidRPr="00354914" w:rsidRDefault="00000000">
      <w:pPr>
        <w:pStyle w:val="a4"/>
        <w:keepNext/>
        <w:keepLines/>
        <w:numPr>
          <w:ilvl w:val="0"/>
          <w:numId w:val="1"/>
        </w:numPr>
        <w:spacing w:after="0" w:line="560" w:lineRule="exact"/>
        <w:ind w:firstLineChars="0"/>
        <w:jc w:val="both"/>
        <w:outlineLvl w:val="1"/>
        <w:rPr>
          <w:rFonts w:ascii="Times New Roman" w:eastAsia="楷体_GB2312" w:hAnsi="Times New Roman" w:cs="楷体_GB2312" w:hint="eastAsia"/>
          <w:sz w:val="28"/>
          <w:szCs w:val="28"/>
          <w14:ligatures w14:val="none"/>
        </w:rPr>
      </w:pPr>
      <w:bookmarkStart w:id="4" w:name="heading_3"/>
      <w:r w:rsidRPr="00354914">
        <w:rPr>
          <w:rFonts w:ascii="Times New Roman" w:eastAsia="楷体_GB2312" w:hAnsi="Times New Roman" w:cs="楷体_GB2312"/>
          <w:sz w:val="28"/>
          <w:szCs w:val="28"/>
          <w14:ligatures w14:val="none"/>
        </w:rPr>
        <w:t>行业亟待规范的突出问题</w:t>
      </w:r>
      <w:bookmarkEnd w:id="4"/>
    </w:p>
    <w:p w14:paraId="027840EB" w14:textId="280E42EA" w:rsidR="000356BB" w:rsidRPr="00354914" w:rsidRDefault="00354914" w:rsidP="008720E9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4955C7">
        <w:rPr>
          <w:rFonts w:ascii="Times New Roman" w:eastAsia="仿宋_GB2312" w:hAnsi="Times New Roman" w:cs="仿宋_GB2312"/>
          <w:spacing w:val="-6"/>
          <w:sz w:val="28"/>
          <w:szCs w:val="28"/>
        </w:rPr>
        <w:t>当前</w:t>
      </w:r>
      <w:r>
        <w:rPr>
          <w:rFonts w:ascii="Times New Roman" w:eastAsia="仿宋_GB2312" w:hAnsi="Times New Roman" w:cs="仿宋_GB2312" w:hint="eastAsia"/>
          <w:spacing w:val="-6"/>
          <w:sz w:val="28"/>
          <w:szCs w:val="28"/>
        </w:rPr>
        <w:t>甘南牦牛</w:t>
      </w:r>
      <w:r w:rsidRPr="004955C7">
        <w:rPr>
          <w:rFonts w:ascii="Times New Roman" w:eastAsia="仿宋_GB2312" w:hAnsi="Times New Roman" w:cs="仿宋_GB2312"/>
          <w:spacing w:val="-6"/>
          <w:sz w:val="28"/>
          <w:szCs w:val="28"/>
        </w:rPr>
        <w:t>产业存在官方法定产区范围缺失导致市场监管缺少判定依据，</w:t>
      </w:r>
      <w:r w:rsidR="00000000"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牦牛品种准入、全年放牧周期、冬春补饲无统一硬性约束，杂交牦牛、短期育肥牦牛混入正宗高海拔牦牛肉流通市场；各屠宰企</w:t>
      </w:r>
      <w:r w:rsidR="00000000" w:rsidRPr="00354914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lastRenderedPageBreak/>
        <w:t>业冷却排酸、冻结、分割工艺参数不统一，缺少量化指标支撑肉质优劣判定；分散露天放牧模式下防疫流程、兽药休药期、病死牦牛无害化处置缺少适配高原牧区的实操指引；牦牛肉产品外包装、品牌宣传标注无统一规范，区域品牌滥用、虚假宣传频发；缺少适配甘南高海拔放牧牦牛的专属理化、感官品质指标，市场无法快速甄别正宗产品。</w:t>
      </w:r>
    </w:p>
    <w:p w14:paraId="5A5F370F" w14:textId="77777777" w:rsidR="000356BB" w:rsidRPr="008720E9" w:rsidRDefault="00000000">
      <w:pPr>
        <w:spacing w:before="300" w:after="120" w:line="288" w:lineRule="auto"/>
        <w:outlineLvl w:val="2"/>
        <w:rPr>
          <w:rFonts w:ascii="Times New Roman" w:eastAsia="楷体_GB2312" w:hAnsi="Times New Roman" w:cs="楷体_GB2312" w:hint="eastAsia"/>
          <w:sz w:val="28"/>
          <w:szCs w:val="28"/>
          <w14:ligatures w14:val="none"/>
        </w:rPr>
      </w:pPr>
      <w:bookmarkStart w:id="5" w:name="heading_4"/>
      <w:r w:rsidRPr="008720E9">
        <w:rPr>
          <w:rFonts w:ascii="Times New Roman" w:eastAsia="楷体_GB2312" w:hAnsi="Times New Roman" w:cs="楷体_GB2312"/>
          <w:sz w:val="28"/>
          <w:szCs w:val="28"/>
          <w14:ligatures w14:val="none"/>
        </w:rPr>
        <w:t>（四）制定标准的目的与意义</w:t>
      </w:r>
      <w:bookmarkEnd w:id="5"/>
    </w:p>
    <w:p w14:paraId="311283A4" w14:textId="32471752" w:rsidR="000356BB" w:rsidRPr="008720E9" w:rsidRDefault="008720E9" w:rsidP="008720E9">
      <w:pPr>
        <w:spacing w:before="120" w:after="120" w:line="288" w:lineRule="auto"/>
        <w:ind w:firstLineChars="200" w:firstLine="548"/>
        <w:rPr>
          <w:rFonts w:ascii="Times New Roman" w:eastAsia="仿宋_GB2312" w:hAnsi="Times New Roman" w:cs="仿宋_GB2312" w:hint="eastAsia"/>
          <w:spacing w:val="-6"/>
          <w:sz w:val="28"/>
          <w:szCs w:val="28"/>
        </w:rPr>
      </w:pPr>
      <w:r w:rsidRPr="008720E9">
        <w:rPr>
          <w:rFonts w:ascii="Times New Roman" w:eastAsia="仿宋_GB2312" w:hAnsi="Times New Roman" w:cs="仿宋_GB2312"/>
          <w:spacing w:val="-6"/>
          <w:sz w:val="28"/>
          <w:szCs w:val="28"/>
        </w:rPr>
        <w:t>编制本标准</w:t>
      </w:r>
      <w:r w:rsidRPr="008720E9">
        <w:rPr>
          <w:rFonts w:ascii="Times New Roman" w:eastAsia="仿宋_GB2312" w:hAnsi="Times New Roman" w:cs="仿宋_GB2312" w:hint="eastAsia"/>
          <w:spacing w:val="-6"/>
          <w:sz w:val="28"/>
          <w:szCs w:val="28"/>
        </w:rPr>
        <w:t>能够</w:t>
      </w:r>
      <w:r w:rsidR="00000000" w:rsidRPr="008720E9">
        <w:rPr>
          <w:rFonts w:ascii="Times New Roman" w:eastAsia="仿宋_GB2312" w:hAnsi="Times New Roman" w:cs="仿宋_GB2312"/>
          <w:spacing w:val="-6"/>
          <w:sz w:val="28"/>
          <w:szCs w:val="28"/>
        </w:rPr>
        <w:t>填补国内</w:t>
      </w:r>
      <w:r w:rsidR="00000000" w:rsidRPr="008720E9">
        <w:rPr>
          <w:rFonts w:ascii="Times New Roman" w:eastAsia="仿宋_GB2312" w:hAnsi="Times New Roman" w:cs="仿宋_GB2312"/>
          <w:spacing w:val="-6"/>
          <w:sz w:val="28"/>
          <w:szCs w:val="28"/>
        </w:rPr>
        <w:t xml:space="preserve"> 3000m </w:t>
      </w:r>
      <w:r w:rsidR="00000000" w:rsidRPr="008720E9">
        <w:rPr>
          <w:rFonts w:ascii="Times New Roman" w:eastAsia="仿宋_GB2312" w:hAnsi="Times New Roman" w:cs="仿宋_GB2312"/>
          <w:spacing w:val="-6"/>
          <w:sz w:val="28"/>
          <w:szCs w:val="28"/>
        </w:rPr>
        <w:t>以上高寒草甸</w:t>
      </w:r>
      <w:proofErr w:type="gramStart"/>
      <w:r w:rsidR="00000000" w:rsidRPr="008720E9">
        <w:rPr>
          <w:rFonts w:ascii="Times New Roman" w:eastAsia="仿宋_GB2312" w:hAnsi="Times New Roman" w:cs="仿宋_GB2312"/>
          <w:spacing w:val="-6"/>
          <w:sz w:val="28"/>
          <w:szCs w:val="28"/>
        </w:rPr>
        <w:t>牦牛肉全链条</w:t>
      </w:r>
      <w:proofErr w:type="gramEnd"/>
      <w:r w:rsidR="00000000" w:rsidRPr="008720E9">
        <w:rPr>
          <w:rFonts w:ascii="Times New Roman" w:eastAsia="仿宋_GB2312" w:hAnsi="Times New Roman" w:cs="仿宋_GB2312"/>
          <w:spacing w:val="-6"/>
          <w:sz w:val="28"/>
          <w:szCs w:val="28"/>
        </w:rPr>
        <w:t>标准化空白，构建青藏高原放牧牦牛完整产品标准体系，为全国同类高原牧区畜禽标准化建设提供可复制、可落地范本；明确官方法定高海拔牦牛核心产区、品种饲养规范、天然游牧管控、屠宰冷加工量化参数、专属感官理化品质指标，统一生产、市场抽检、监管判定尺度，缩小不同经营主体产品品质差距；统一产品包装标注规范，明确</w:t>
      </w:r>
      <w:r w:rsidR="00000000" w:rsidRPr="008720E9">
        <w:rPr>
          <w:rFonts w:ascii="Times New Roman" w:eastAsia="仿宋_GB2312" w:hAnsi="Times New Roman" w:cs="仿宋_GB2312"/>
          <w:spacing w:val="-6"/>
          <w:sz w:val="28"/>
          <w:szCs w:val="28"/>
        </w:rPr>
        <w:t xml:space="preserve"> “</w:t>
      </w:r>
      <w:r w:rsidR="00000000" w:rsidRPr="008720E9">
        <w:rPr>
          <w:rFonts w:ascii="Times New Roman" w:eastAsia="仿宋_GB2312" w:hAnsi="Times New Roman" w:cs="仿宋_GB2312"/>
          <w:spacing w:val="-6"/>
          <w:sz w:val="28"/>
          <w:szCs w:val="28"/>
        </w:rPr>
        <w:t>甘南州</w:t>
      </w:r>
      <w:r w:rsidR="00000000" w:rsidRPr="008720E9">
        <w:rPr>
          <w:rFonts w:ascii="Times New Roman" w:eastAsia="仿宋_GB2312" w:hAnsi="Times New Roman" w:cs="仿宋_GB2312"/>
          <w:spacing w:val="-6"/>
          <w:sz w:val="28"/>
          <w:szCs w:val="28"/>
        </w:rPr>
        <w:t xml:space="preserve"> 3000 + </w:t>
      </w:r>
      <w:r w:rsidR="00000000" w:rsidRPr="008720E9">
        <w:rPr>
          <w:rFonts w:ascii="Times New Roman" w:eastAsia="仿宋_GB2312" w:hAnsi="Times New Roman" w:cs="仿宋_GB2312"/>
          <w:spacing w:val="-6"/>
          <w:sz w:val="28"/>
          <w:szCs w:val="28"/>
        </w:rPr>
        <w:t>高海拔农牧产品</w:t>
      </w:r>
      <w:r w:rsidR="00000000" w:rsidRPr="008720E9">
        <w:rPr>
          <w:rFonts w:ascii="Times New Roman" w:eastAsia="仿宋_GB2312" w:hAnsi="Times New Roman" w:cs="仿宋_GB2312"/>
          <w:spacing w:val="-6"/>
          <w:sz w:val="28"/>
          <w:szCs w:val="28"/>
        </w:rPr>
        <w:t xml:space="preserve">” </w:t>
      </w:r>
      <w:r w:rsidR="00000000" w:rsidRPr="008720E9">
        <w:rPr>
          <w:rFonts w:ascii="Times New Roman" w:eastAsia="仿宋_GB2312" w:hAnsi="Times New Roman" w:cs="仿宋_GB2312"/>
          <w:spacing w:val="-6"/>
          <w:sz w:val="28"/>
          <w:szCs w:val="28"/>
        </w:rPr>
        <w:t>区域公用品牌合法使用条件，从源头遏制冒用产地、夸大宣传等乱象，全面保护甘南高原特色农牧区</w:t>
      </w:r>
      <w:proofErr w:type="gramStart"/>
      <w:r w:rsidR="00000000" w:rsidRPr="008720E9">
        <w:rPr>
          <w:rFonts w:ascii="Times New Roman" w:eastAsia="仿宋_GB2312" w:hAnsi="Times New Roman" w:cs="仿宋_GB2312"/>
          <w:spacing w:val="-6"/>
          <w:sz w:val="28"/>
          <w:szCs w:val="28"/>
        </w:rPr>
        <w:t>域品牌</w:t>
      </w:r>
      <w:proofErr w:type="gramEnd"/>
      <w:r w:rsidR="00000000" w:rsidRPr="008720E9">
        <w:rPr>
          <w:rFonts w:ascii="Times New Roman" w:eastAsia="仿宋_GB2312" w:hAnsi="Times New Roman" w:cs="仿宋_GB2312"/>
          <w:spacing w:val="-6"/>
          <w:sz w:val="28"/>
          <w:szCs w:val="28"/>
        </w:rPr>
        <w:t>市场价值；以标准化体系凸显甘南牦牛高海拔原生草场、全年天然游牧、地方特有种质资源差异化竞争优势，提升牦牛肉终端市场溢价，规范合作社、加工企业生产运营，延伸上下游产业链、提高产品附加值，持续带动甘南牧区群众稳定增收，助力乡村振兴；标准化规范兽药使用、检疫检验、污染物与微生物限量，筑牢食品安全底线；以天然放牧为主的饲养标准引导草畜平衡、草场生态养护，契合黄河流域生态保护和高质量发展国家战略，实现生态、产业、民生协同发展。</w:t>
      </w:r>
    </w:p>
    <w:p w14:paraId="2E50FAAE" w14:textId="77777777" w:rsidR="000356BB" w:rsidRPr="008720E9" w:rsidRDefault="00000000" w:rsidP="008720E9">
      <w:pPr>
        <w:pStyle w:val="1"/>
        <w:ind w:firstLineChars="0" w:firstLine="640"/>
        <w:rPr>
          <w:rFonts w:hint="eastAsia"/>
          <w:sz w:val="28"/>
          <w:szCs w:val="28"/>
          <w14:ligatures w14:val="none"/>
        </w:rPr>
      </w:pPr>
      <w:bookmarkStart w:id="6" w:name="heading_5"/>
      <w:r w:rsidRPr="008720E9">
        <w:rPr>
          <w:sz w:val="28"/>
          <w:szCs w:val="28"/>
          <w14:ligatures w14:val="none"/>
        </w:rPr>
        <w:t>二、工作简况</w:t>
      </w:r>
      <w:bookmarkEnd w:id="6"/>
    </w:p>
    <w:p w14:paraId="73AD9F5A" w14:textId="77777777" w:rsidR="000356BB" w:rsidRPr="008720E9" w:rsidRDefault="00000000" w:rsidP="008720E9">
      <w:pPr>
        <w:keepNext/>
        <w:keepLines/>
        <w:spacing w:after="0" w:line="560" w:lineRule="exact"/>
        <w:ind w:firstLine="640"/>
        <w:jc w:val="both"/>
        <w:outlineLvl w:val="1"/>
        <w:rPr>
          <w:rFonts w:ascii="楷体_GB2312" w:eastAsia="楷体_GB2312" w:hAnsi="楷体_GB2312" w:cs="楷体_GB2312" w:hint="eastAsia"/>
          <w:sz w:val="28"/>
          <w:szCs w:val="28"/>
          <w14:ligatures w14:val="none"/>
        </w:rPr>
      </w:pPr>
      <w:bookmarkStart w:id="7" w:name="heading_6"/>
      <w:r w:rsidRPr="008720E9">
        <w:rPr>
          <w:rFonts w:ascii="楷体_GB2312" w:eastAsia="楷体_GB2312" w:hAnsi="楷体_GB2312" w:cs="楷体_GB2312"/>
          <w:sz w:val="28"/>
          <w:szCs w:val="28"/>
          <w14:ligatures w14:val="none"/>
        </w:rPr>
        <w:t>（一）任务来源</w:t>
      </w:r>
      <w:bookmarkEnd w:id="7"/>
    </w:p>
    <w:p w14:paraId="66C73E19" w14:textId="59D9FE07" w:rsidR="000356BB" w:rsidRPr="008720E9" w:rsidRDefault="00000000" w:rsidP="008720E9">
      <w:pPr>
        <w:spacing w:before="120" w:after="120" w:line="288" w:lineRule="auto"/>
        <w:ind w:firstLineChars="200" w:firstLine="548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8720E9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本标准编制源于甘南牦牛产业高质量发展、</w:t>
      </w:r>
      <w:r w:rsidR="008720E9"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  <w:t>提升甘南牦牛</w:t>
      </w:r>
      <w:proofErr w:type="gramStart"/>
      <w:r w:rsidR="008720E9"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  <w:t>肉品牌</w:t>
      </w:r>
      <w:proofErr w:type="gramEnd"/>
      <w:r w:rsidR="008720E9"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  <w:t>权威性与市场竞争力</w:t>
      </w:r>
      <w:r w:rsidRPr="008720E9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的现实需求。由农业农村</w:t>
      </w:r>
      <w:proofErr w:type="gramStart"/>
      <w:r w:rsidRPr="008720E9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部食物</w:t>
      </w:r>
      <w:proofErr w:type="gramEnd"/>
      <w:r w:rsidRPr="008720E9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与营养发展研究所承担核心技术研发，甘南藏族自治州农林牧草科学院、甘南州畜牧工作站提供本地长期产业监测数据与牧区一线实操支撑；标准由中国乡村发展协会提出并归口，立项为全国性团体标准，面向全国畜牧养</w:t>
      </w:r>
      <w:r w:rsidRPr="008720E9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lastRenderedPageBreak/>
        <w:t>殖、肉类加工、市场监管行业发布实施。</w:t>
      </w:r>
    </w:p>
    <w:p w14:paraId="04A62F69" w14:textId="77777777" w:rsidR="000356BB" w:rsidRPr="0033696A" w:rsidRDefault="00000000" w:rsidP="0033696A">
      <w:pPr>
        <w:keepNext/>
        <w:keepLines/>
        <w:spacing w:after="0" w:line="560" w:lineRule="exact"/>
        <w:ind w:firstLine="640"/>
        <w:jc w:val="both"/>
        <w:outlineLvl w:val="1"/>
        <w:rPr>
          <w:rFonts w:ascii="Times New Roman" w:eastAsia="楷体_GB2312" w:hAnsi="Times New Roman" w:cs="楷体_GB2312" w:hint="eastAsia"/>
          <w:sz w:val="28"/>
          <w:szCs w:val="28"/>
          <w14:ligatures w14:val="none"/>
        </w:rPr>
      </w:pPr>
      <w:bookmarkStart w:id="8" w:name="heading_7"/>
      <w:r w:rsidRPr="0033696A">
        <w:rPr>
          <w:rFonts w:ascii="Times New Roman" w:eastAsia="楷体_GB2312" w:hAnsi="Times New Roman" w:cs="楷体_GB2312"/>
          <w:sz w:val="28"/>
          <w:szCs w:val="28"/>
          <w14:ligatures w14:val="none"/>
        </w:rPr>
        <w:t>（二）主要起草单位及分工</w:t>
      </w:r>
      <w:bookmarkEnd w:id="8"/>
    </w:p>
    <w:p w14:paraId="767578F4" w14:textId="71CCE22E" w:rsidR="000356BB" w:rsidRPr="0033696A" w:rsidRDefault="0033696A" w:rsidP="0033696A">
      <w:pPr>
        <w:spacing w:after="0" w:line="560" w:lineRule="exact"/>
        <w:ind w:firstLineChars="200" w:firstLine="550"/>
        <w:jc w:val="both"/>
        <w:rPr>
          <w:rFonts w:ascii="Times New Roman" w:eastAsia="仿宋_GB2312" w:hAnsi="Times New Roman" w:cs="仿宋_GB2312" w:hint="eastAsia"/>
          <w:b/>
          <w:bCs/>
          <w:spacing w:val="-6"/>
          <w:sz w:val="28"/>
          <w:szCs w:val="28"/>
          <w14:ligatures w14:val="none"/>
        </w:rPr>
      </w:pPr>
      <w:r>
        <w:rPr>
          <w:rFonts w:ascii="Times New Roman" w:eastAsia="仿宋_GB2312" w:hAnsi="Times New Roman" w:cs="仿宋_GB2312" w:hint="eastAsia"/>
          <w:b/>
          <w:bCs/>
          <w:spacing w:val="-6"/>
          <w:sz w:val="28"/>
          <w:szCs w:val="28"/>
          <w14:ligatures w14:val="none"/>
        </w:rPr>
        <w:t>1.</w:t>
      </w:r>
      <w:r w:rsidR="00000000" w:rsidRPr="0033696A">
        <w:rPr>
          <w:rFonts w:ascii="Times New Roman" w:eastAsia="仿宋_GB2312" w:hAnsi="Times New Roman" w:cs="仿宋_GB2312"/>
          <w:b/>
          <w:bCs/>
          <w:spacing w:val="-6"/>
          <w:sz w:val="28"/>
          <w:szCs w:val="28"/>
          <w14:ligatures w14:val="none"/>
        </w:rPr>
        <w:t>中国乡村发展协会：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负责标准立项申报、归口管理、全国行业意见征集、专家评审组织、标准审核发布、全行业宣</w:t>
      </w:r>
      <w:proofErr w:type="gramStart"/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贯推广</w:t>
      </w:r>
      <w:proofErr w:type="gramEnd"/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统筹；</w:t>
      </w:r>
    </w:p>
    <w:p w14:paraId="13AE101F" w14:textId="1DC2E24F" w:rsidR="000356BB" w:rsidRPr="0033696A" w:rsidRDefault="0033696A" w:rsidP="0033696A">
      <w:pPr>
        <w:spacing w:after="0" w:line="560" w:lineRule="exact"/>
        <w:ind w:firstLineChars="200" w:firstLine="550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>
        <w:rPr>
          <w:rFonts w:ascii="Times New Roman" w:eastAsia="仿宋_GB2312" w:hAnsi="Times New Roman" w:cs="仿宋_GB2312" w:hint="eastAsia"/>
          <w:b/>
          <w:bCs/>
          <w:spacing w:val="-6"/>
          <w:sz w:val="28"/>
          <w:szCs w:val="28"/>
          <w14:ligatures w14:val="none"/>
        </w:rPr>
        <w:t>2.</w:t>
      </w:r>
      <w:r w:rsidR="00000000" w:rsidRPr="0033696A">
        <w:rPr>
          <w:rFonts w:ascii="Times New Roman" w:eastAsia="仿宋_GB2312" w:hAnsi="Times New Roman" w:cs="仿宋_GB2312"/>
          <w:b/>
          <w:bCs/>
          <w:spacing w:val="-6"/>
          <w:sz w:val="28"/>
          <w:szCs w:val="28"/>
          <w14:ligatures w14:val="none"/>
        </w:rPr>
        <w:t>农业农村</w:t>
      </w:r>
      <w:proofErr w:type="gramStart"/>
      <w:r w:rsidR="00000000" w:rsidRPr="0033696A">
        <w:rPr>
          <w:rFonts w:ascii="Times New Roman" w:eastAsia="仿宋_GB2312" w:hAnsi="Times New Roman" w:cs="仿宋_GB2312"/>
          <w:b/>
          <w:bCs/>
          <w:spacing w:val="-6"/>
          <w:sz w:val="28"/>
          <w:szCs w:val="28"/>
          <w14:ligatures w14:val="none"/>
        </w:rPr>
        <w:t>部食物</w:t>
      </w:r>
      <w:proofErr w:type="gramEnd"/>
      <w:r w:rsidR="00000000" w:rsidRPr="0033696A">
        <w:rPr>
          <w:rFonts w:ascii="Times New Roman" w:eastAsia="仿宋_GB2312" w:hAnsi="Times New Roman" w:cs="仿宋_GB2312"/>
          <w:b/>
          <w:bCs/>
          <w:spacing w:val="-6"/>
          <w:sz w:val="28"/>
          <w:szCs w:val="28"/>
          <w14:ligatures w14:val="none"/>
        </w:rPr>
        <w:t>与营养发展研究所：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负责标准整体框架搭建、全部条文起草、国内外同类标准对标分析、品质技术指标试验论证、编制说明撰写、标准技术内容官方解释；</w:t>
      </w:r>
    </w:p>
    <w:p w14:paraId="17AD22E5" w14:textId="774B2201" w:rsidR="000356BB" w:rsidRPr="0033696A" w:rsidRDefault="0033696A" w:rsidP="0033696A">
      <w:pPr>
        <w:spacing w:after="0" w:line="560" w:lineRule="exact"/>
        <w:ind w:firstLineChars="200" w:firstLine="550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>
        <w:rPr>
          <w:rFonts w:ascii="Times New Roman" w:eastAsia="仿宋_GB2312" w:hAnsi="Times New Roman" w:cs="仿宋_GB2312" w:hint="eastAsia"/>
          <w:b/>
          <w:bCs/>
          <w:spacing w:val="-6"/>
          <w:sz w:val="28"/>
          <w:szCs w:val="28"/>
          <w14:ligatures w14:val="none"/>
        </w:rPr>
        <w:t>3.</w:t>
      </w:r>
      <w:r w:rsidR="00000000" w:rsidRPr="0033696A">
        <w:rPr>
          <w:rFonts w:ascii="Times New Roman" w:eastAsia="仿宋_GB2312" w:hAnsi="Times New Roman" w:cs="仿宋_GB2312"/>
          <w:b/>
          <w:bCs/>
          <w:spacing w:val="-6"/>
          <w:sz w:val="28"/>
          <w:szCs w:val="28"/>
          <w14:ligatures w14:val="none"/>
        </w:rPr>
        <w:t>甘南藏族自治州农林牧草科学院：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提供牦牛核心产区多年气象、土壤、草场牧草监测数据，本地牦牛种质特性、放牧模式实地调研，产地环境、肉质指标实验室实地验证；</w:t>
      </w:r>
    </w:p>
    <w:p w14:paraId="6820766B" w14:textId="1B546818" w:rsidR="000356BB" w:rsidRPr="0033696A" w:rsidRDefault="0033696A" w:rsidP="0033696A">
      <w:pPr>
        <w:spacing w:after="0" w:line="560" w:lineRule="exact"/>
        <w:ind w:firstLineChars="200" w:firstLine="550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>
        <w:rPr>
          <w:rFonts w:ascii="Times New Roman" w:eastAsia="仿宋_GB2312" w:hAnsi="Times New Roman" w:cs="仿宋_GB2312" w:hint="eastAsia"/>
          <w:b/>
          <w:bCs/>
          <w:spacing w:val="-6"/>
          <w:sz w:val="28"/>
          <w:szCs w:val="28"/>
          <w14:ligatures w14:val="none"/>
        </w:rPr>
        <w:t>4.</w:t>
      </w:r>
      <w:r w:rsidR="00000000" w:rsidRPr="0033696A">
        <w:rPr>
          <w:rFonts w:ascii="Times New Roman" w:eastAsia="仿宋_GB2312" w:hAnsi="Times New Roman" w:cs="仿宋_GB2312"/>
          <w:b/>
          <w:bCs/>
          <w:spacing w:val="-6"/>
          <w:sz w:val="28"/>
          <w:szCs w:val="28"/>
          <w14:ligatures w14:val="none"/>
        </w:rPr>
        <w:t>甘南藏族自治州畜牧工作站：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开展牧区养殖、防疫、屠宰加工一线实地走访调研，收集牧民合作社、屠宰加工企业实操意见，校验全部条款在高原牧区落地可行性。</w:t>
      </w:r>
    </w:p>
    <w:p w14:paraId="406BCECC" w14:textId="102A1F4A" w:rsidR="000356BB" w:rsidRPr="0033696A" w:rsidRDefault="00000000">
      <w:pPr>
        <w:keepNext/>
        <w:keepLines/>
        <w:numPr>
          <w:ilvl w:val="0"/>
          <w:numId w:val="2"/>
        </w:numPr>
        <w:spacing w:after="0" w:line="560" w:lineRule="exact"/>
        <w:ind w:left="0" w:firstLine="640"/>
        <w:jc w:val="both"/>
        <w:outlineLvl w:val="1"/>
        <w:rPr>
          <w:rFonts w:ascii="楷体_GB2312" w:eastAsia="楷体_GB2312" w:hAnsi="楷体_GB2312" w:cs="楷体_GB2312" w:hint="eastAsia"/>
          <w:sz w:val="28"/>
          <w:szCs w:val="28"/>
          <w14:ligatures w14:val="none"/>
        </w:rPr>
      </w:pPr>
      <w:bookmarkStart w:id="9" w:name="heading_8"/>
      <w:r w:rsidRPr="0033696A">
        <w:rPr>
          <w:rFonts w:ascii="楷体_GB2312" w:eastAsia="楷体_GB2312" w:hAnsi="楷体_GB2312" w:cs="楷体_GB2312"/>
          <w:sz w:val="28"/>
          <w:szCs w:val="28"/>
          <w14:ligatures w14:val="none"/>
        </w:rPr>
        <w:t>主要起草过程</w:t>
      </w:r>
      <w:bookmarkEnd w:id="9"/>
    </w:p>
    <w:p w14:paraId="78493200" w14:textId="16924C84" w:rsidR="000356BB" w:rsidRPr="0033696A" w:rsidRDefault="00000000" w:rsidP="0033696A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组建标准起草工作组，明确各单位分工，制定分段工作计划、时间推进表，夯实组织保障；多维调研支撑指标设计：文献调研：系统梳理国内外牦牛肉品质评价、高原畜禽养殖加工、肉类安全相关国家标准、行业标准、学术研究成果，分析现有标准体系短板；产业实地调研：通过问卷、入户走访、企业座谈覆盖玛曲、碌曲、夏河、合作等全部牦牛核心产区，摸清传统放牧模式、屠宰分割工艺、企业内控标准、牦牛肉肉质基础数据，梳理产业技术痛点；市场调研：调研生鲜商超、特色餐饮、线上电商渠道，明确消费者对高海拔牦牛肉品质、标识、溯源的核心诉求；指标论证与草案编制：结合产业实测数据、科研试验结果、行业实操反馈，反复论证产地环境、饲养管控、冷加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lastRenderedPageBreak/>
        <w:t>工、理化感官指标的合理性与可检测性，筛选适配甘南牦牛的专属评价指标与配套检测方法，迭代完善形成标准草案初稿；征求意见、修改完善：面向行业专家、地方农业农村主管部门、养殖合作社、屠宰企业开展多轮意见征集，针对反馈条款逐一研讨修改，形成征求意见稿，经专家评审后定稿发布。</w:t>
      </w:r>
    </w:p>
    <w:p w14:paraId="2B10100E" w14:textId="77777777" w:rsidR="000356BB" w:rsidRPr="0033696A" w:rsidRDefault="00000000" w:rsidP="0033696A">
      <w:pPr>
        <w:pStyle w:val="1"/>
        <w:ind w:firstLineChars="0" w:firstLine="640"/>
        <w:rPr>
          <w:rFonts w:hint="eastAsia"/>
          <w:sz w:val="28"/>
          <w:szCs w:val="28"/>
          <w14:ligatures w14:val="none"/>
        </w:rPr>
      </w:pPr>
      <w:bookmarkStart w:id="10" w:name="heading_9"/>
      <w:r w:rsidRPr="0033696A">
        <w:rPr>
          <w:sz w:val="28"/>
          <w:szCs w:val="28"/>
          <w14:ligatures w14:val="none"/>
        </w:rPr>
        <w:t>三、标准编写的原则</w:t>
      </w:r>
      <w:bookmarkEnd w:id="10"/>
    </w:p>
    <w:p w14:paraId="2244ABD9" w14:textId="77777777" w:rsidR="000356BB" w:rsidRPr="0033696A" w:rsidRDefault="00000000" w:rsidP="0033696A">
      <w:pPr>
        <w:keepNext/>
        <w:keepLines/>
        <w:spacing w:after="0" w:line="560" w:lineRule="exact"/>
        <w:ind w:firstLine="640"/>
        <w:jc w:val="both"/>
        <w:outlineLvl w:val="1"/>
        <w:rPr>
          <w:rFonts w:ascii="楷体_GB2312" w:eastAsia="楷体_GB2312" w:hAnsi="楷体_GB2312" w:cs="楷体_GB2312" w:hint="eastAsia"/>
          <w:sz w:val="28"/>
          <w:szCs w:val="28"/>
          <w14:ligatures w14:val="none"/>
        </w:rPr>
      </w:pPr>
      <w:bookmarkStart w:id="11" w:name="heading_10"/>
      <w:r w:rsidRPr="0033696A">
        <w:rPr>
          <w:rFonts w:ascii="楷体_GB2312" w:eastAsia="楷体_GB2312" w:hAnsi="楷体_GB2312" w:cs="楷体_GB2312"/>
          <w:sz w:val="28"/>
          <w:szCs w:val="28"/>
          <w14:ligatures w14:val="none"/>
        </w:rPr>
        <w:t>（一）合</w:t>
      </w:r>
      <w:proofErr w:type="gramStart"/>
      <w:r w:rsidRPr="0033696A">
        <w:rPr>
          <w:rFonts w:ascii="楷体_GB2312" w:eastAsia="楷体_GB2312" w:hAnsi="楷体_GB2312" w:cs="楷体_GB2312"/>
          <w:sz w:val="28"/>
          <w:szCs w:val="28"/>
          <w14:ligatures w14:val="none"/>
        </w:rPr>
        <w:t>规</w:t>
      </w:r>
      <w:proofErr w:type="gramEnd"/>
      <w:r w:rsidRPr="0033696A">
        <w:rPr>
          <w:rFonts w:ascii="楷体_GB2312" w:eastAsia="楷体_GB2312" w:hAnsi="楷体_GB2312" w:cs="楷体_GB2312"/>
          <w:sz w:val="28"/>
          <w:szCs w:val="28"/>
          <w14:ligatures w14:val="none"/>
        </w:rPr>
        <w:t>性原则</w:t>
      </w:r>
      <w:bookmarkEnd w:id="11"/>
    </w:p>
    <w:p w14:paraId="3F81779A" w14:textId="77777777" w:rsidR="000356BB" w:rsidRPr="0033696A" w:rsidRDefault="00000000" w:rsidP="0033696A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严格遵循《中华人民共和国标准化法》《团体标准管理规定》《中华人民共和国农产品质量安全法》《中华人民共和国动物防疫法》《定量包装商品计量监督管理办法》等法律法规；全文强制引用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GB 2762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、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GB 31650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、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GB 12694 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等现行有效国家强制性标准，所有条款合法合</w:t>
      </w:r>
      <w:proofErr w:type="gramStart"/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规</w:t>
      </w:r>
      <w:proofErr w:type="gramEnd"/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，与国家、行业强制性标准无冲突、无抵触。</w:t>
      </w:r>
    </w:p>
    <w:p w14:paraId="64D62BA1" w14:textId="77777777" w:rsidR="000356BB" w:rsidRPr="0033696A" w:rsidRDefault="00000000" w:rsidP="0033696A">
      <w:pPr>
        <w:keepNext/>
        <w:keepLines/>
        <w:spacing w:after="0" w:line="560" w:lineRule="exact"/>
        <w:ind w:firstLine="640"/>
        <w:jc w:val="both"/>
        <w:outlineLvl w:val="1"/>
        <w:rPr>
          <w:rFonts w:ascii="楷体_GB2312" w:eastAsia="楷体_GB2312" w:hAnsi="楷体_GB2312" w:cs="楷体_GB2312" w:hint="eastAsia"/>
          <w:sz w:val="28"/>
          <w:szCs w:val="28"/>
          <w14:ligatures w14:val="none"/>
        </w:rPr>
      </w:pPr>
      <w:bookmarkStart w:id="12" w:name="heading_11"/>
      <w:r w:rsidRPr="0033696A">
        <w:rPr>
          <w:rFonts w:ascii="楷体_GB2312" w:eastAsia="楷体_GB2312" w:hAnsi="楷体_GB2312" w:cs="楷体_GB2312"/>
          <w:sz w:val="28"/>
          <w:szCs w:val="28"/>
          <w14:ligatures w14:val="none"/>
        </w:rPr>
        <w:t>（二）实践性原则</w:t>
      </w:r>
      <w:bookmarkEnd w:id="12"/>
    </w:p>
    <w:p w14:paraId="0754B3C8" w14:textId="77777777" w:rsidR="000356BB" w:rsidRPr="0033696A" w:rsidRDefault="00000000" w:rsidP="0033696A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全部条款立足甘南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3000m 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以上高寒牧区生产实际，兼顾家庭散户、牧民专业合作社、规模化屠宰加工企业不同经营主体生产条件；全部技术指标量化清晰、文字表述简洁易懂，同时满足政府监管执法、企业生产内控、第三方检测机构检验多场景使用需求，条款具备可落地、可检测、可考核属性。</w:t>
      </w:r>
    </w:p>
    <w:p w14:paraId="5781AF89" w14:textId="77777777" w:rsidR="000356BB" w:rsidRPr="0033696A" w:rsidRDefault="00000000" w:rsidP="0033696A">
      <w:pPr>
        <w:keepNext/>
        <w:keepLines/>
        <w:spacing w:after="0" w:line="560" w:lineRule="exact"/>
        <w:ind w:firstLine="640"/>
        <w:jc w:val="both"/>
        <w:outlineLvl w:val="1"/>
        <w:rPr>
          <w:rFonts w:ascii="楷体_GB2312" w:eastAsia="楷体_GB2312" w:hAnsi="楷体_GB2312" w:cs="楷体_GB2312" w:hint="eastAsia"/>
          <w:sz w:val="28"/>
          <w:szCs w:val="28"/>
          <w14:ligatures w14:val="none"/>
        </w:rPr>
      </w:pPr>
      <w:bookmarkStart w:id="13" w:name="heading_12"/>
      <w:r w:rsidRPr="0033696A">
        <w:rPr>
          <w:rFonts w:ascii="楷体_GB2312" w:eastAsia="楷体_GB2312" w:hAnsi="楷体_GB2312" w:cs="楷体_GB2312"/>
          <w:sz w:val="28"/>
          <w:szCs w:val="28"/>
          <w14:ligatures w14:val="none"/>
        </w:rPr>
        <w:t>（三）适配性原则</w:t>
      </w:r>
      <w:bookmarkEnd w:id="13"/>
    </w:p>
    <w:p w14:paraId="2537F73C" w14:textId="77777777" w:rsidR="000356BB" w:rsidRPr="0033696A" w:rsidRDefault="00000000" w:rsidP="0033696A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充分考虑甘南各县域草场资源禀赋、养殖规模、基础设施发展水平差异，清晰划定玛曲、碌曲、夏河、合作等高海拔核心产区范围；固化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“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天然草场放牧为主、冬春适度补饲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” 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的本土传统饲养模式；条文采用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“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应、宜、可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” 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梯度弹性表述，降低中小养殖户合</w:t>
      </w:r>
      <w:proofErr w:type="gramStart"/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规</w:t>
      </w:r>
      <w:proofErr w:type="gramEnd"/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门槛，兼顾不同主体实操可行性。</w:t>
      </w:r>
    </w:p>
    <w:p w14:paraId="6F1471D1" w14:textId="77777777" w:rsidR="000356BB" w:rsidRPr="0033696A" w:rsidRDefault="00000000" w:rsidP="0033696A">
      <w:pPr>
        <w:keepNext/>
        <w:keepLines/>
        <w:spacing w:after="0" w:line="560" w:lineRule="exact"/>
        <w:ind w:firstLine="640"/>
        <w:jc w:val="both"/>
        <w:outlineLvl w:val="1"/>
        <w:rPr>
          <w:rFonts w:ascii="楷体_GB2312" w:eastAsia="楷体_GB2312" w:hAnsi="楷体_GB2312" w:cs="楷体_GB2312" w:hint="eastAsia"/>
          <w:sz w:val="28"/>
          <w:szCs w:val="28"/>
          <w14:ligatures w14:val="none"/>
        </w:rPr>
      </w:pPr>
      <w:bookmarkStart w:id="14" w:name="heading_13"/>
      <w:r w:rsidRPr="0033696A">
        <w:rPr>
          <w:rFonts w:ascii="楷体_GB2312" w:eastAsia="楷体_GB2312" w:hAnsi="楷体_GB2312" w:cs="楷体_GB2312"/>
          <w:sz w:val="28"/>
          <w:szCs w:val="28"/>
          <w14:ligatures w14:val="none"/>
        </w:rPr>
        <w:lastRenderedPageBreak/>
        <w:t>（四）系统性原则</w:t>
      </w:r>
      <w:bookmarkEnd w:id="14"/>
    </w:p>
    <w:p w14:paraId="7E5F4187" w14:textId="77777777" w:rsidR="000356BB" w:rsidRPr="0033696A" w:rsidRDefault="00000000" w:rsidP="0033696A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构建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“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产地环境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— 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品种与饲养管理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— 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防疫检疫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— 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屠宰分割冷加工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— 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感官理化安全品质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— 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检验规则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— 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标识包装储运追溯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” 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全链条闭环标准体系，覆盖牦牛从草场放牧到终端销售全流程，解决现有牦牛相关标准分散、碎片化、不成体系的行业痛点。</w:t>
      </w:r>
    </w:p>
    <w:p w14:paraId="2761D9BF" w14:textId="77777777" w:rsidR="000356BB" w:rsidRPr="0033696A" w:rsidRDefault="00000000" w:rsidP="0033696A">
      <w:pPr>
        <w:pStyle w:val="1"/>
        <w:ind w:firstLineChars="0" w:firstLine="640"/>
        <w:rPr>
          <w:rFonts w:hint="eastAsia"/>
          <w:sz w:val="28"/>
          <w:szCs w:val="28"/>
          <w14:ligatures w14:val="none"/>
        </w:rPr>
      </w:pPr>
      <w:bookmarkStart w:id="15" w:name="heading_14"/>
      <w:r w:rsidRPr="0033696A">
        <w:rPr>
          <w:sz w:val="28"/>
          <w:szCs w:val="28"/>
          <w14:ligatures w14:val="none"/>
        </w:rPr>
        <w:t>四、主要条款的说明</w:t>
      </w:r>
      <w:bookmarkEnd w:id="15"/>
    </w:p>
    <w:p w14:paraId="6FEB380B" w14:textId="77777777" w:rsidR="000356BB" w:rsidRPr="0033696A" w:rsidRDefault="00000000" w:rsidP="0033696A">
      <w:pPr>
        <w:keepNext/>
        <w:keepLines/>
        <w:spacing w:after="0" w:line="560" w:lineRule="exact"/>
        <w:ind w:firstLine="640"/>
        <w:jc w:val="both"/>
        <w:outlineLvl w:val="1"/>
        <w:rPr>
          <w:rFonts w:ascii="楷体_GB2312" w:eastAsia="楷体_GB2312" w:hAnsi="楷体_GB2312" w:cs="楷体_GB2312" w:hint="eastAsia"/>
          <w:sz w:val="28"/>
          <w:szCs w:val="28"/>
          <w14:ligatures w14:val="none"/>
        </w:rPr>
      </w:pPr>
      <w:bookmarkStart w:id="16" w:name="heading_15"/>
      <w:r w:rsidRPr="0033696A">
        <w:rPr>
          <w:rFonts w:ascii="楷体_GB2312" w:eastAsia="楷体_GB2312" w:hAnsi="楷体_GB2312" w:cs="楷体_GB2312"/>
          <w:sz w:val="28"/>
          <w:szCs w:val="28"/>
          <w14:ligatures w14:val="none"/>
        </w:rPr>
        <w:t>（一）范围</w:t>
      </w:r>
      <w:bookmarkEnd w:id="16"/>
    </w:p>
    <w:p w14:paraId="2DD1FF06" w14:textId="77777777" w:rsidR="000356BB" w:rsidRPr="0033696A" w:rsidRDefault="00000000" w:rsidP="0033696A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本文件规定甘南州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3000 + 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高海拔牦牛肉术语定义、生长环境、品种饲养、防疫检疫、屠宰加工、质量要求、检验规则、标志包装运输贮存、产品追溯全项技术要求；适用于甘南州海拔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3000m 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以上产区牦牛养殖、屠宰分割加工、产品检验、冷链储运、区域品牌授权、市场监督管理全流程经营活动。</w:t>
      </w:r>
    </w:p>
    <w:p w14:paraId="6C315AED" w14:textId="77777777" w:rsidR="000356BB" w:rsidRPr="0033696A" w:rsidRDefault="00000000" w:rsidP="0033696A">
      <w:pPr>
        <w:keepNext/>
        <w:keepLines/>
        <w:spacing w:after="0" w:line="560" w:lineRule="exact"/>
        <w:ind w:firstLine="640"/>
        <w:jc w:val="both"/>
        <w:outlineLvl w:val="1"/>
        <w:rPr>
          <w:rFonts w:ascii="楷体_GB2312" w:eastAsia="楷体_GB2312" w:hAnsi="楷体_GB2312" w:cs="楷体_GB2312" w:hint="eastAsia"/>
          <w:sz w:val="28"/>
          <w:szCs w:val="28"/>
          <w14:ligatures w14:val="none"/>
        </w:rPr>
      </w:pPr>
      <w:bookmarkStart w:id="17" w:name="heading_16"/>
      <w:r w:rsidRPr="0033696A">
        <w:rPr>
          <w:rFonts w:ascii="楷体_GB2312" w:eastAsia="楷体_GB2312" w:hAnsi="楷体_GB2312" w:cs="楷体_GB2312"/>
          <w:sz w:val="28"/>
          <w:szCs w:val="28"/>
          <w14:ligatures w14:val="none"/>
        </w:rPr>
        <w:t>（二）规范性引用文件</w:t>
      </w:r>
      <w:bookmarkEnd w:id="17"/>
    </w:p>
    <w:p w14:paraId="3C7A1675" w14:textId="77777777" w:rsidR="000356BB" w:rsidRPr="0033696A" w:rsidRDefault="00000000" w:rsidP="0033696A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共收录食品安全、畜禽防疫、</w:t>
      </w:r>
      <w:proofErr w:type="gramStart"/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兽药管</w:t>
      </w:r>
      <w:proofErr w:type="gramEnd"/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控、食品标签、肉品加工、环境检测、牦牛</w:t>
      </w:r>
      <w:proofErr w:type="gramStart"/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肉加工</w:t>
      </w:r>
      <w:proofErr w:type="gramEnd"/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专项、计量规范等国标、行标、管理规章共计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20 </w:t>
      </w:r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余项，覆盖全产业</w:t>
      </w:r>
      <w:proofErr w:type="gramStart"/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链安全</w:t>
      </w:r>
      <w:proofErr w:type="gramEnd"/>
      <w:r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底线，全部采用现行有效版本，为各章节技术管控、指标检测提供法定依据。</w:t>
      </w:r>
    </w:p>
    <w:p w14:paraId="32BC50C2" w14:textId="33196FB7" w:rsidR="000356BB" w:rsidRPr="0033696A" w:rsidRDefault="00000000">
      <w:pPr>
        <w:pStyle w:val="a4"/>
        <w:keepNext/>
        <w:keepLines/>
        <w:numPr>
          <w:ilvl w:val="0"/>
          <w:numId w:val="3"/>
        </w:numPr>
        <w:spacing w:after="0" w:line="560" w:lineRule="exact"/>
        <w:ind w:firstLineChars="0"/>
        <w:jc w:val="both"/>
        <w:outlineLvl w:val="1"/>
        <w:rPr>
          <w:rFonts w:ascii="楷体_GB2312" w:eastAsia="楷体_GB2312" w:hAnsi="楷体_GB2312" w:cs="楷体_GB2312" w:hint="eastAsia"/>
          <w:sz w:val="28"/>
          <w:szCs w:val="28"/>
          <w14:ligatures w14:val="none"/>
        </w:rPr>
      </w:pPr>
      <w:bookmarkStart w:id="18" w:name="heading_17"/>
      <w:r w:rsidRPr="0033696A">
        <w:rPr>
          <w:rFonts w:ascii="楷体_GB2312" w:eastAsia="楷体_GB2312" w:hAnsi="楷体_GB2312" w:cs="楷体_GB2312"/>
          <w:sz w:val="28"/>
          <w:szCs w:val="28"/>
          <w14:ligatures w14:val="none"/>
        </w:rPr>
        <w:t>术语和定义</w:t>
      </w:r>
      <w:bookmarkEnd w:id="18"/>
    </w:p>
    <w:p w14:paraId="7D72FC89" w14:textId="101032C6" w:rsidR="000356BB" w:rsidRPr="0033696A" w:rsidRDefault="0033696A" w:rsidP="0033696A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  <w:t>1.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甘南州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3000 + 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高海拔牦牛：限定自然分布海拔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3000m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～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4800m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，暖季放牧海拔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3200m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～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4200m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，冬春越冬栖息海拔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2800m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～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3300m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，全程天然放牧饲养的甘南本地牦牛，突出海拔区间、放牧模式两大核心限定条件；甘南牦牛为国家级地方畜禽种质资源，具备独特耐高寒、低氧、强紫外线适应特性。</w:t>
      </w:r>
    </w:p>
    <w:p w14:paraId="3F4F20B6" w14:textId="224217B5" w:rsidR="000356BB" w:rsidRPr="0033696A" w:rsidRDefault="0033696A" w:rsidP="0033696A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  <w:t>2.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甘南州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3000 + 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高海拔农牧产品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牦牛肉：以符合上述定义的高海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lastRenderedPageBreak/>
        <w:t>拔牦牛为原料，经官方检疫合格，规范化屠宰、冷却排酸加工后的胴体肉或分割牦牛肉，明确产品原料来源与加工基础要求。</w:t>
      </w:r>
    </w:p>
    <w:p w14:paraId="59A6B338" w14:textId="77777777" w:rsidR="000356BB" w:rsidRPr="0033696A" w:rsidRDefault="00000000" w:rsidP="0033696A">
      <w:pPr>
        <w:keepNext/>
        <w:keepLines/>
        <w:spacing w:after="0" w:line="560" w:lineRule="exact"/>
        <w:ind w:firstLine="640"/>
        <w:jc w:val="both"/>
        <w:outlineLvl w:val="1"/>
        <w:rPr>
          <w:rFonts w:ascii="楷体_GB2312" w:eastAsia="楷体_GB2312" w:hAnsi="楷体_GB2312" w:cs="楷体_GB2312" w:hint="eastAsia"/>
          <w:sz w:val="28"/>
          <w:szCs w:val="28"/>
          <w14:ligatures w14:val="none"/>
        </w:rPr>
      </w:pPr>
      <w:bookmarkStart w:id="19" w:name="heading_18"/>
      <w:r w:rsidRPr="0033696A">
        <w:rPr>
          <w:rFonts w:ascii="楷体_GB2312" w:eastAsia="楷体_GB2312" w:hAnsi="楷体_GB2312" w:cs="楷体_GB2312"/>
          <w:sz w:val="28"/>
          <w:szCs w:val="28"/>
          <w14:ligatures w14:val="none"/>
        </w:rPr>
        <w:t>（四）生长环境要求</w:t>
      </w:r>
      <w:bookmarkEnd w:id="19"/>
    </w:p>
    <w:p w14:paraId="6B3641A9" w14:textId="33CCBA89" w:rsidR="000356BB" w:rsidRPr="0033696A" w:rsidRDefault="0033696A" w:rsidP="0033696A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  <w:t>1.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核心产区：划定甘南藏族自治州行政范围内海拔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3000m 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以上天然高山草甸，重点覆盖玛曲县、碌曲县全域，合作市、夏河县高寒草甸核心放牧片区；</w:t>
      </w:r>
    </w:p>
    <w:p w14:paraId="1B81D3D4" w14:textId="01A93A20" w:rsidR="000356BB" w:rsidRPr="0033696A" w:rsidRDefault="0033696A" w:rsidP="0033696A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  <w:t>2.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气候特征：青藏高原高寒亚寒带大陆性半湿润气候，冷季漫长严寒、暖季短促凉爽，年均气温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- 1.5℃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～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2.6℃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，无绝对无霜期，年均降水量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550mm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～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750mm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，年均日照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2300h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～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2700h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，昼夜温差大、紫外线辐射强，是形成牦牛</w:t>
      </w:r>
      <w:proofErr w:type="gramStart"/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肉独特</w:t>
      </w:r>
      <w:proofErr w:type="gramEnd"/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肉质的核心环境条件；</w:t>
      </w:r>
    </w:p>
    <w:p w14:paraId="5EA820FD" w14:textId="0AD9FC6F" w:rsidR="000356BB" w:rsidRDefault="0033696A" w:rsidP="0033696A">
      <w:pPr>
        <w:spacing w:after="0" w:line="560" w:lineRule="exact"/>
        <w:ind w:firstLineChars="200" w:firstLine="548"/>
        <w:jc w:val="both"/>
        <w:rPr>
          <w:rFonts w:hint="eastAsia"/>
        </w:rPr>
      </w:pPr>
      <w:r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  <w:t>3.</w:t>
      </w:r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草地环境：以高寒草甸为主体，搭配高寒草原、高山灌丛草甸；天然饲草包含</w:t>
      </w:r>
      <w:proofErr w:type="gramStart"/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垂穗披碱草</w:t>
      </w:r>
      <w:proofErr w:type="gramEnd"/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、</w:t>
      </w:r>
      <w:proofErr w:type="gramStart"/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老芒麦等</w:t>
      </w:r>
      <w:proofErr w:type="gramEnd"/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优质牧草，同时分布大量野生药用植物；冬春补饲仅允许使用多年生燕麦、青稞秸秆、青贮玉米等合</w:t>
      </w:r>
      <w:proofErr w:type="gramStart"/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规</w:t>
      </w:r>
      <w:proofErr w:type="gramEnd"/>
      <w:r w:rsidR="00000000" w:rsidRPr="0033696A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饲草，饲草适口性佳、无异味，适配牦牛常年放牧采食需求</w:t>
      </w:r>
      <w:r w:rsidR="00000000">
        <w:rPr>
          <w:rFonts w:ascii="Arial" w:eastAsia="等线" w:hAnsi="Arial" w:cs="Arial"/>
        </w:rPr>
        <w:t>。</w:t>
      </w:r>
    </w:p>
    <w:p w14:paraId="730673DB" w14:textId="77777777" w:rsidR="000356BB" w:rsidRPr="0033696A" w:rsidRDefault="00000000" w:rsidP="0033696A">
      <w:pPr>
        <w:keepNext/>
        <w:keepLines/>
        <w:spacing w:after="0" w:line="560" w:lineRule="exact"/>
        <w:ind w:firstLine="640"/>
        <w:jc w:val="both"/>
        <w:outlineLvl w:val="1"/>
        <w:rPr>
          <w:rFonts w:ascii="楷体_GB2312" w:eastAsia="楷体_GB2312" w:hAnsi="楷体_GB2312" w:cs="楷体_GB2312" w:hint="eastAsia"/>
          <w:sz w:val="28"/>
          <w:szCs w:val="28"/>
          <w14:ligatures w14:val="none"/>
        </w:rPr>
      </w:pPr>
      <w:bookmarkStart w:id="20" w:name="heading_19"/>
      <w:r w:rsidRPr="0033696A">
        <w:rPr>
          <w:rFonts w:ascii="楷体_GB2312" w:eastAsia="楷体_GB2312" w:hAnsi="楷体_GB2312" w:cs="楷体_GB2312"/>
          <w:sz w:val="28"/>
          <w:szCs w:val="28"/>
          <w14:ligatures w14:val="none"/>
        </w:rPr>
        <w:t>（五）品种与饲养管理</w:t>
      </w:r>
      <w:bookmarkEnd w:id="20"/>
    </w:p>
    <w:p w14:paraId="5997929E" w14:textId="484B482A" w:rsidR="000356BB" w:rsidRPr="006725AF" w:rsidRDefault="006725AF" w:rsidP="006725A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  <w:t>1.</w:t>
      </w:r>
      <w:r w:rsidR="00000000"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品种要求：仅限选用纯正甘南本地牦牛品种；</w:t>
      </w:r>
    </w:p>
    <w:p w14:paraId="26E08D31" w14:textId="59E01192" w:rsidR="000356BB" w:rsidRPr="006725AF" w:rsidRDefault="006725AF" w:rsidP="006725A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  <w:t>2.</w:t>
      </w:r>
      <w:r w:rsidR="00000000"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饲养方式：全年以天然草场放牧为核心模式，冬春草料不足时可少量合</w:t>
      </w:r>
      <w:proofErr w:type="gramStart"/>
      <w:r w:rsidR="00000000"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规</w:t>
      </w:r>
      <w:proofErr w:type="gramEnd"/>
      <w:r w:rsidR="00000000"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补饲；天然长周期放牧是牦牛肉高蛋白、低脂紧实肉质形成的关键；</w:t>
      </w:r>
    </w:p>
    <w:p w14:paraId="0F9569D2" w14:textId="4A4FDB01" w:rsidR="000356BB" w:rsidRPr="006725AF" w:rsidRDefault="006725AF" w:rsidP="006725A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  <w:t>3.</w:t>
      </w:r>
      <w:r w:rsidR="00000000"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投入品管控：饲草料、兽药、消毒药剂全部符合国家现行标准，建立采购、验收、入库、使用完整纸质</w:t>
      </w:r>
      <w:r w:rsidR="00000000"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/ </w:t>
      </w:r>
      <w:proofErr w:type="gramStart"/>
      <w:r w:rsidR="00000000"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电子台</w:t>
      </w:r>
      <w:proofErr w:type="gramEnd"/>
      <w:r w:rsidR="00000000"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账，实现投入品全程可追溯。</w:t>
      </w:r>
    </w:p>
    <w:p w14:paraId="720948AB" w14:textId="77777777" w:rsidR="000356BB" w:rsidRPr="0033696A" w:rsidRDefault="00000000" w:rsidP="0033696A">
      <w:pPr>
        <w:keepNext/>
        <w:keepLines/>
        <w:spacing w:after="0" w:line="560" w:lineRule="exact"/>
        <w:ind w:firstLine="640"/>
        <w:jc w:val="both"/>
        <w:outlineLvl w:val="1"/>
        <w:rPr>
          <w:rFonts w:ascii="楷体_GB2312" w:eastAsia="楷体_GB2312" w:hAnsi="楷体_GB2312" w:cs="楷体_GB2312" w:hint="eastAsia"/>
          <w:sz w:val="28"/>
          <w:szCs w:val="28"/>
          <w14:ligatures w14:val="none"/>
        </w:rPr>
      </w:pPr>
      <w:bookmarkStart w:id="21" w:name="heading_20"/>
      <w:r w:rsidRPr="0033696A">
        <w:rPr>
          <w:rFonts w:ascii="楷体_GB2312" w:eastAsia="楷体_GB2312" w:hAnsi="楷体_GB2312" w:cs="楷体_GB2312"/>
          <w:sz w:val="28"/>
          <w:szCs w:val="28"/>
          <w14:ligatures w14:val="none"/>
        </w:rPr>
        <w:t>（六）防疫与检疫</w:t>
      </w:r>
      <w:bookmarkEnd w:id="21"/>
    </w:p>
    <w:p w14:paraId="6935CED7" w14:textId="1837716D" w:rsidR="000356BB" w:rsidRPr="006725AF" w:rsidRDefault="006725AF" w:rsidP="006725A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  <w:t>1.</w:t>
      </w:r>
      <w:r w:rsidR="00000000"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防疫要求：全面遵循</w:t>
      </w:r>
      <w:r w:rsidR="00000000"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NY/T 473</w:t>
      </w:r>
      <w:r w:rsidR="00000000"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，坚持预防为主防疫方针，按国</w:t>
      </w:r>
      <w:r w:rsidR="00000000"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lastRenderedPageBreak/>
        <w:t>家强制免疫计划完成免疫，定期草场、圈舍消毒；规范兽药使用并严格执行休药期，病死牦牛实施标准化无害化处理，完整留存防疫、无害化处置记录；</w:t>
      </w:r>
    </w:p>
    <w:p w14:paraId="504CFEB9" w14:textId="0811441C" w:rsidR="000356BB" w:rsidRPr="006725AF" w:rsidRDefault="006725AF" w:rsidP="006725A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  <w:t>2.</w:t>
      </w:r>
      <w:r w:rsidR="00000000"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检疫要求：严格执行国家畜禽屠宰检疫规程，核验产地检疫合格证明、畜禽标识，检疫合格后方可出具检疫证明、加盖验讫印章；检出病害牦牛及产品统一无害化处置；</w:t>
      </w:r>
    </w:p>
    <w:p w14:paraId="34D4D946" w14:textId="4148DB27" w:rsidR="000356BB" w:rsidRPr="006725AF" w:rsidRDefault="006725AF" w:rsidP="006725A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  <w:t>3.</w:t>
      </w:r>
      <w:r w:rsidR="00000000"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兽药使用与残留控制：兽药选用、给药方</w:t>
      </w:r>
      <w:proofErr w:type="gramStart"/>
      <w:r w:rsidR="00000000"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式符合</w:t>
      </w:r>
      <w:proofErr w:type="gramEnd"/>
      <w:r w:rsidR="00000000"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NY/T 472</w:t>
      </w:r>
      <w:r w:rsidR="00000000"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，全面禁用违禁兽药；严格执行法定兽药休药期，休药期内牦牛禁止出栏屠宰；成品牦牛肉兽药残留限量符合</w:t>
      </w:r>
      <w:r w:rsidR="00000000"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GB 31650 </w:t>
      </w:r>
      <w:r w:rsidR="00000000"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强制标准。</w:t>
      </w:r>
    </w:p>
    <w:p w14:paraId="64A012A4" w14:textId="77777777" w:rsidR="000356BB" w:rsidRPr="0033696A" w:rsidRDefault="00000000" w:rsidP="0033696A">
      <w:pPr>
        <w:keepNext/>
        <w:keepLines/>
        <w:spacing w:after="0" w:line="560" w:lineRule="exact"/>
        <w:ind w:firstLine="640"/>
        <w:jc w:val="both"/>
        <w:outlineLvl w:val="1"/>
        <w:rPr>
          <w:rFonts w:ascii="楷体_GB2312" w:eastAsia="楷体_GB2312" w:hAnsi="楷体_GB2312" w:cs="楷体_GB2312" w:hint="eastAsia"/>
          <w:sz w:val="28"/>
          <w:szCs w:val="28"/>
          <w14:ligatures w14:val="none"/>
        </w:rPr>
      </w:pPr>
      <w:bookmarkStart w:id="22" w:name="heading_21"/>
      <w:r w:rsidRPr="0033696A">
        <w:rPr>
          <w:rFonts w:ascii="楷体_GB2312" w:eastAsia="楷体_GB2312" w:hAnsi="楷体_GB2312" w:cs="楷体_GB2312"/>
          <w:sz w:val="28"/>
          <w:szCs w:val="28"/>
          <w14:ligatures w14:val="none"/>
        </w:rPr>
        <w:t>（七）屠宰加工</w:t>
      </w:r>
      <w:bookmarkEnd w:id="22"/>
    </w:p>
    <w:p w14:paraId="6BF810F7" w14:textId="4AD2701C" w:rsidR="000356BB" w:rsidRPr="006725AF" w:rsidRDefault="006725AF" w:rsidP="006725A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  <w:t>1.</w:t>
      </w:r>
      <w:r w:rsidR="00000000"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屠宰活牦牛必须来自非疫区，具备完整产地检疫合格证明；屠宰操作流程遵循</w:t>
      </w:r>
      <w:r w:rsidR="00000000"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NY/T 3356-2018</w:t>
      </w:r>
      <w:r w:rsidR="00000000"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，厂区卫生条件符合</w:t>
      </w:r>
      <w:r w:rsidR="00000000"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GB 12694</w:t>
      </w:r>
      <w:r w:rsidR="00000000"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；</w:t>
      </w:r>
    </w:p>
    <w:p w14:paraId="26AFC972" w14:textId="2FF46AAA" w:rsidR="000356BB" w:rsidRPr="006725AF" w:rsidRDefault="006725AF" w:rsidP="006725A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  <w:t>2.</w:t>
      </w:r>
      <w:r w:rsidR="00000000"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冷加工工艺（量化专属指标）：</w:t>
      </w:r>
    </w:p>
    <w:p w14:paraId="40CFDBAD" w14:textId="77777777" w:rsidR="000356BB" w:rsidRPr="006725AF" w:rsidRDefault="00000000" w:rsidP="006725A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冷却牦牛肉：后腿、肩胛深层中心温度稳定</w:t>
      </w:r>
      <w:r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0℃</w:t>
      </w:r>
      <w:r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～</w:t>
      </w:r>
      <w:r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4℃</w:t>
      </w:r>
      <w:r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，排酸冷却时长不少于</w:t>
      </w:r>
      <w:r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72h</w:t>
      </w:r>
      <w:r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，区别于普通羊肉冷却工艺，适配牦牛肉厚肌纤维肉质特性；</w:t>
      </w:r>
    </w:p>
    <w:p w14:paraId="012B5DB5" w14:textId="77777777" w:rsidR="000356BB" w:rsidRPr="006725AF" w:rsidRDefault="00000000" w:rsidP="006725A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冷冻牦牛肉：</w:t>
      </w:r>
      <w:proofErr w:type="gramStart"/>
      <w:r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冻结间</w:t>
      </w:r>
      <w:proofErr w:type="gramEnd"/>
      <w:r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温度控制至后腿深层中心温度</w:t>
      </w:r>
      <w:r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≤-15℃</w:t>
      </w:r>
      <w:r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，肉体冻结坚硬完整，无干耗、压痕、污染；</w:t>
      </w:r>
    </w:p>
    <w:p w14:paraId="77B6A4C5" w14:textId="54FBBDBD" w:rsidR="000356BB" w:rsidRPr="006725AF" w:rsidRDefault="006725AF" w:rsidP="006725A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  <w:t>3.</w:t>
      </w:r>
      <w:r w:rsidR="00000000"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胴体分割：分割流程、分割规格执行</w:t>
      </w:r>
      <w:r w:rsidR="00000000"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NY/T 3963-2021</w:t>
      </w:r>
      <w:r w:rsidR="00000000"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，分割车间卫生同步满足</w:t>
      </w:r>
      <w:r w:rsidR="00000000"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GB 12694 </w:t>
      </w:r>
      <w:r w:rsidR="00000000" w:rsidRPr="006725A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食品屠宰卫生规范。</w:t>
      </w:r>
    </w:p>
    <w:p w14:paraId="34DC065D" w14:textId="77777777" w:rsidR="000356BB" w:rsidRPr="0033696A" w:rsidRDefault="00000000" w:rsidP="0033696A">
      <w:pPr>
        <w:keepNext/>
        <w:keepLines/>
        <w:spacing w:after="0" w:line="560" w:lineRule="exact"/>
        <w:ind w:firstLine="640"/>
        <w:jc w:val="both"/>
        <w:outlineLvl w:val="1"/>
        <w:rPr>
          <w:rFonts w:ascii="楷体_GB2312" w:eastAsia="楷体_GB2312" w:hAnsi="楷体_GB2312" w:cs="楷体_GB2312" w:hint="eastAsia"/>
          <w:sz w:val="28"/>
          <w:szCs w:val="28"/>
          <w14:ligatures w14:val="none"/>
        </w:rPr>
      </w:pPr>
      <w:bookmarkStart w:id="23" w:name="heading_22"/>
      <w:r w:rsidRPr="0033696A">
        <w:rPr>
          <w:rFonts w:ascii="楷体_GB2312" w:eastAsia="楷体_GB2312" w:hAnsi="楷体_GB2312" w:cs="楷体_GB2312"/>
          <w:sz w:val="28"/>
          <w:szCs w:val="28"/>
          <w14:ligatures w14:val="none"/>
        </w:rPr>
        <w:t>（八）质量要求</w:t>
      </w:r>
      <w:bookmarkEnd w:id="23"/>
    </w:p>
    <w:p w14:paraId="77ECF945" w14:textId="77777777" w:rsidR="000356BB" w:rsidRPr="00192A3F" w:rsidRDefault="00000000" w:rsidP="00192A3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分为感官、理化、安全限量、净含量四类判定指标，全部依托甘南本地牦牛多年屠宰检测数据、高原牧区科研试验结果设定：</w:t>
      </w:r>
    </w:p>
    <w:p w14:paraId="5923C3F3" w14:textId="778E55A2" w:rsidR="000356BB" w:rsidRPr="00192A3F" w:rsidRDefault="00192A3F" w:rsidP="00192A3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  <w:t>1.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感官指标：区分冷却鲜牦牛肉、解冻</w:t>
      </w:r>
      <w:proofErr w:type="gramStart"/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冻</w:t>
      </w:r>
      <w:proofErr w:type="gramEnd"/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牦牛肉两类，从色泽、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lastRenderedPageBreak/>
        <w:t>组织状态、粘度、弹性、气味、肉汤、肉眼</w:t>
      </w:r>
      <w:proofErr w:type="gramStart"/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异物七</w:t>
      </w:r>
      <w:proofErr w:type="gramEnd"/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大维</w:t>
      </w:r>
      <w:proofErr w:type="gramStart"/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度明确</w:t>
      </w:r>
      <w:proofErr w:type="gramEnd"/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判定标准，突出牦牛肉深红肉质、淡黄色大理石脂肪、特有高原肉香核心特质；</w:t>
      </w:r>
    </w:p>
    <w:p w14:paraId="4C213318" w14:textId="5BF671AA" w:rsidR="000356BB" w:rsidRPr="00192A3F" w:rsidRDefault="00192A3F" w:rsidP="00192A3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  <w:t>2.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理化指标：设置蛋白质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≥20g/100g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、脂肪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≤3.1g/100g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、水分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≤77%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、挥发性盐基氮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≤15mg/100g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，同时新增适配牦牛肌纤维特征的肌原纤维直径、肌原蛋白、</w:t>
      </w:r>
      <w:proofErr w:type="gramStart"/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熟肉率</w:t>
      </w:r>
      <w:proofErr w:type="gramEnd"/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专项指标，完整体现高海拔放牧牦牛营养与肉质优势；</w:t>
      </w:r>
    </w:p>
    <w:p w14:paraId="30B1F630" w14:textId="211C136A" w:rsidR="000356BB" w:rsidRPr="00192A3F" w:rsidRDefault="00192A3F" w:rsidP="00192A3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  <w:t>3.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安全限量：污染物限量执行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GB 2762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，微生物限量执行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NY/T 2799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，兽药残留执行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GB 31650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，守住食品安全强制底线；</w:t>
      </w:r>
    </w:p>
    <w:p w14:paraId="363E5A71" w14:textId="1C0EDB54" w:rsidR="000356BB" w:rsidRPr="00192A3F" w:rsidRDefault="00192A3F" w:rsidP="00192A3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  <w:t>4.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净含量：严格匹配《定量包装商品计量监督管理办法》，检验方法采用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JJF 1070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，规范市场包装计量乱象。</w:t>
      </w:r>
    </w:p>
    <w:p w14:paraId="11207413" w14:textId="77777777" w:rsidR="000356BB" w:rsidRPr="0033696A" w:rsidRDefault="00000000" w:rsidP="0033696A">
      <w:pPr>
        <w:keepNext/>
        <w:keepLines/>
        <w:spacing w:after="0" w:line="560" w:lineRule="exact"/>
        <w:ind w:firstLine="640"/>
        <w:jc w:val="both"/>
        <w:outlineLvl w:val="1"/>
        <w:rPr>
          <w:rFonts w:ascii="楷体_GB2312" w:eastAsia="楷体_GB2312" w:hAnsi="楷体_GB2312" w:cs="楷体_GB2312" w:hint="eastAsia"/>
          <w:sz w:val="28"/>
          <w:szCs w:val="28"/>
          <w14:ligatures w14:val="none"/>
        </w:rPr>
      </w:pPr>
      <w:bookmarkStart w:id="24" w:name="heading_23"/>
      <w:r w:rsidRPr="0033696A">
        <w:rPr>
          <w:rFonts w:ascii="楷体_GB2312" w:eastAsia="楷体_GB2312" w:hAnsi="楷体_GB2312" w:cs="楷体_GB2312"/>
          <w:sz w:val="28"/>
          <w:szCs w:val="28"/>
          <w14:ligatures w14:val="none"/>
        </w:rPr>
        <w:t>（九）检验规则</w:t>
      </w:r>
      <w:bookmarkEnd w:id="24"/>
    </w:p>
    <w:p w14:paraId="2511BA45" w14:textId="58B65C26" w:rsidR="000356BB" w:rsidRPr="00192A3F" w:rsidRDefault="00192A3F" w:rsidP="00192A3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  <w:t>1.</w:t>
      </w:r>
      <w:proofErr w:type="gramStart"/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组批界定</w:t>
      </w:r>
      <w:proofErr w:type="gramEnd"/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：同一产地、同一放牧时段、同一屠宰班次、同一产品规格划分为一个检验批次；</w:t>
      </w:r>
    </w:p>
    <w:p w14:paraId="3423B9D7" w14:textId="228F3939" w:rsidR="000356BB" w:rsidRPr="00192A3F" w:rsidRDefault="00192A3F" w:rsidP="00192A3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  <w:t>2.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抽样规则：肉品取样统一执行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GB/T 9695.19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；</w:t>
      </w:r>
    </w:p>
    <w:p w14:paraId="599D3F9A" w14:textId="0128F0FF" w:rsidR="000356BB" w:rsidRPr="00192A3F" w:rsidRDefault="00192A3F" w:rsidP="00192A3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  <w:t>3.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出厂检验：每批产品出厂必检感官指标、净含量两项基础项目；</w:t>
      </w:r>
    </w:p>
    <w:p w14:paraId="009DD044" w14:textId="400200CB" w:rsidR="000356BB" w:rsidRPr="00192A3F" w:rsidRDefault="00192A3F" w:rsidP="00192A3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  <w:t>4.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型式检验：覆盖标准全部质量项目，常规每年开展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1 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次；原料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/ 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工艺重大变更、停产半年复产、出厂检验异常、监管部门要求时需即时开展型式检验；</w:t>
      </w:r>
    </w:p>
    <w:p w14:paraId="414B6199" w14:textId="1EE10D57" w:rsidR="000356BB" w:rsidRPr="00192A3F" w:rsidRDefault="00192A3F" w:rsidP="00192A3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  <w:t>5.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判定与复检规则：任</w:t>
      </w:r>
      <w:proofErr w:type="gramStart"/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一</w:t>
      </w:r>
      <w:proofErr w:type="gramEnd"/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指标检验不合格，抽取双倍样品复检；复检后仍不合格，直接判定该批次产品整体不合格。</w:t>
      </w:r>
    </w:p>
    <w:p w14:paraId="03EBFA76" w14:textId="77777777" w:rsidR="000356BB" w:rsidRPr="0033696A" w:rsidRDefault="00000000" w:rsidP="0033696A">
      <w:pPr>
        <w:keepNext/>
        <w:keepLines/>
        <w:spacing w:after="0" w:line="560" w:lineRule="exact"/>
        <w:ind w:firstLine="640"/>
        <w:jc w:val="both"/>
        <w:outlineLvl w:val="1"/>
        <w:rPr>
          <w:rFonts w:ascii="楷体_GB2312" w:eastAsia="楷体_GB2312" w:hAnsi="楷体_GB2312" w:cs="楷体_GB2312" w:hint="eastAsia"/>
          <w:sz w:val="28"/>
          <w:szCs w:val="28"/>
          <w14:ligatures w14:val="none"/>
        </w:rPr>
      </w:pPr>
      <w:bookmarkStart w:id="25" w:name="heading_24"/>
      <w:r w:rsidRPr="0033696A">
        <w:rPr>
          <w:rFonts w:ascii="楷体_GB2312" w:eastAsia="楷体_GB2312" w:hAnsi="楷体_GB2312" w:cs="楷体_GB2312"/>
          <w:sz w:val="28"/>
          <w:szCs w:val="28"/>
          <w14:ligatures w14:val="none"/>
        </w:rPr>
        <w:t>（十）标志、包装、运输及贮存</w:t>
      </w:r>
      <w:bookmarkEnd w:id="25"/>
    </w:p>
    <w:p w14:paraId="0EF43193" w14:textId="22B7EF78" w:rsidR="000356BB" w:rsidRPr="00192A3F" w:rsidRDefault="00192A3F" w:rsidP="00192A3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  <w:t>1.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标识规范：销售包装标签同时满足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GB/T 7718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、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GB/T 6388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，</w:t>
      </w:r>
      <w:proofErr w:type="gramStart"/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主展示面</w:t>
      </w:r>
      <w:proofErr w:type="gramEnd"/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强制标注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“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甘南州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3000 + 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高海拔农牧产品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+ 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牦牛肉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+ 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企业自有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lastRenderedPageBreak/>
        <w:t>品牌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” 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组合字样，突出高海拔草场、天然游牧、甘南本土牦牛产品核心卖点；</w:t>
      </w:r>
    </w:p>
    <w:p w14:paraId="491E8A6D" w14:textId="61D06C6D" w:rsidR="000356BB" w:rsidRPr="00192A3F" w:rsidRDefault="00192A3F" w:rsidP="00192A3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  <w:t>2.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包装材料：外包装干燥无异味、符合食品通用卫生要求；内包装薄膜执行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GB 4806.7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、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GB/T 4456 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食品接触材料标准；</w:t>
      </w:r>
    </w:p>
    <w:p w14:paraId="33B15004" w14:textId="0DABBFE0" w:rsidR="000356BB" w:rsidRPr="00192A3F" w:rsidRDefault="00192A3F" w:rsidP="00192A3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  <w:t>3.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贮存、运输：全流程冷链管控，执行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GB 20799 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肉品经营卫生规范，保障储运环节肉质稳定；</w:t>
      </w:r>
    </w:p>
    <w:p w14:paraId="345769D1" w14:textId="64A208D4" w:rsidR="000356BB" w:rsidRPr="00192A3F" w:rsidRDefault="00192A3F" w:rsidP="00192A3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  <w:t>4.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追溯管理：产品召回、全流程生产记录、</w:t>
      </w:r>
      <w:proofErr w:type="gramStart"/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屠宰台账均</w:t>
      </w:r>
      <w:proofErr w:type="gramEnd"/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遵循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GB 12694 </w:t>
      </w:r>
      <w:r w:rsidR="00000000"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要求，实现单品全程溯源。</w:t>
      </w:r>
    </w:p>
    <w:p w14:paraId="188351E4" w14:textId="77777777" w:rsidR="000356BB" w:rsidRDefault="00000000">
      <w:pPr>
        <w:spacing w:before="320" w:after="120" w:line="288" w:lineRule="auto"/>
        <w:outlineLvl w:val="1"/>
        <w:rPr>
          <w:rFonts w:hint="eastAsia"/>
        </w:rPr>
      </w:pPr>
      <w:bookmarkStart w:id="26" w:name="heading_25"/>
      <w:r>
        <w:rPr>
          <w:rFonts w:ascii="Arial" w:eastAsia="等线" w:hAnsi="Arial" w:cs="Arial"/>
          <w:b/>
          <w:sz w:val="32"/>
        </w:rPr>
        <w:t>五、验证分析</w:t>
      </w:r>
      <w:bookmarkEnd w:id="26"/>
    </w:p>
    <w:p w14:paraId="00E95EF0" w14:textId="77777777" w:rsidR="000356BB" w:rsidRPr="00192A3F" w:rsidRDefault="00000000" w:rsidP="00192A3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本标准全部核心条款、关键限量指标均依托甘南牦牛长期科研监测数据、牧区规模化生产实践交叉验证，数据真实、指标设置科学有据。</w:t>
      </w:r>
    </w:p>
    <w:p w14:paraId="13EBDF21" w14:textId="77777777" w:rsidR="000356BB" w:rsidRPr="00017EB8" w:rsidRDefault="00000000" w:rsidP="00017EB8">
      <w:pPr>
        <w:keepNext/>
        <w:keepLines/>
        <w:spacing w:after="0" w:line="560" w:lineRule="exact"/>
        <w:ind w:firstLine="640"/>
        <w:jc w:val="both"/>
        <w:outlineLvl w:val="1"/>
        <w:rPr>
          <w:rFonts w:ascii="楷体_GB2312" w:eastAsia="楷体_GB2312" w:hAnsi="楷体_GB2312" w:cs="楷体_GB2312" w:hint="eastAsia"/>
          <w:sz w:val="28"/>
          <w:szCs w:val="28"/>
          <w14:ligatures w14:val="none"/>
        </w:rPr>
      </w:pPr>
      <w:bookmarkStart w:id="27" w:name="heading_26"/>
      <w:r w:rsidRPr="00017EB8">
        <w:rPr>
          <w:rFonts w:ascii="楷体_GB2312" w:eastAsia="楷体_GB2312" w:hAnsi="楷体_GB2312" w:cs="楷体_GB2312"/>
          <w:sz w:val="28"/>
          <w:szCs w:val="28"/>
          <w14:ligatures w14:val="none"/>
        </w:rPr>
        <w:t>（一）品种特性验证</w:t>
      </w:r>
      <w:bookmarkEnd w:id="27"/>
    </w:p>
    <w:p w14:paraId="5ADBA278" w14:textId="77777777" w:rsidR="000356BB" w:rsidRPr="00192A3F" w:rsidRDefault="00000000" w:rsidP="00192A3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甘南牦牛为国家级畜禽遗传资源保护品种，长期适应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3000m 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以上高寒低氧、强紫外线环境，肌纤维致密、蛋白含量高、脂肪含量低。本地多年肉质检测数据显示甘南牦牛肌肉蛋白质普遍高于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20g/100g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，肌纤维结构、</w:t>
      </w:r>
      <w:proofErr w:type="gramStart"/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熟肉率显著优于低</w:t>
      </w:r>
      <w:proofErr w:type="gramEnd"/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海拔杂交牛、外地牦牛，为本标准理化指标下限设置提供种质数据支撑。</w:t>
      </w:r>
    </w:p>
    <w:p w14:paraId="36F4C4C0" w14:textId="77777777" w:rsidR="000356BB" w:rsidRPr="00017EB8" w:rsidRDefault="00000000" w:rsidP="00017EB8">
      <w:pPr>
        <w:keepNext/>
        <w:keepLines/>
        <w:spacing w:after="0" w:line="560" w:lineRule="exact"/>
        <w:ind w:firstLine="640"/>
        <w:jc w:val="both"/>
        <w:outlineLvl w:val="1"/>
        <w:rPr>
          <w:rFonts w:ascii="楷体_GB2312" w:eastAsia="楷体_GB2312" w:hAnsi="楷体_GB2312" w:cs="楷体_GB2312" w:hint="eastAsia"/>
          <w:sz w:val="28"/>
          <w:szCs w:val="28"/>
          <w14:ligatures w14:val="none"/>
        </w:rPr>
      </w:pPr>
      <w:bookmarkStart w:id="28" w:name="heading_27"/>
      <w:r w:rsidRPr="00017EB8">
        <w:rPr>
          <w:rFonts w:ascii="楷体_GB2312" w:eastAsia="楷体_GB2312" w:hAnsi="楷体_GB2312" w:cs="楷体_GB2312"/>
          <w:sz w:val="28"/>
          <w:szCs w:val="28"/>
          <w14:ligatures w14:val="none"/>
        </w:rPr>
        <w:t>（二）产地环境验证</w:t>
      </w:r>
      <w:bookmarkEnd w:id="28"/>
    </w:p>
    <w:p w14:paraId="672CD22A" w14:textId="77777777" w:rsidR="000356BB" w:rsidRPr="00192A3F" w:rsidRDefault="00000000" w:rsidP="00192A3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标准规定的核心产区范围、年均气温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- 1.5℃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～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2.6℃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、降水量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550mm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～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750mm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、日照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2300h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～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2700h 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等气候参数，来源于甘南州气象局、农林牧草科学院连续十余年定点草场监测数据；高寒草甸、高山灌丛草地类型、天然牧草品类经全州草场资源普查实地核验，环境指标具备区域唯一性，可作为区分正宗高海拔牦牛肉的产地判定依据。</w:t>
      </w:r>
    </w:p>
    <w:p w14:paraId="3D877BFC" w14:textId="77777777" w:rsidR="000356BB" w:rsidRPr="00017EB8" w:rsidRDefault="00000000" w:rsidP="00017EB8">
      <w:pPr>
        <w:keepNext/>
        <w:keepLines/>
        <w:spacing w:after="0" w:line="560" w:lineRule="exact"/>
        <w:ind w:firstLine="640"/>
        <w:jc w:val="both"/>
        <w:outlineLvl w:val="1"/>
        <w:rPr>
          <w:rFonts w:ascii="楷体_GB2312" w:eastAsia="楷体_GB2312" w:hAnsi="楷体_GB2312" w:cs="楷体_GB2312" w:hint="eastAsia"/>
          <w:sz w:val="28"/>
          <w:szCs w:val="28"/>
          <w14:ligatures w14:val="none"/>
        </w:rPr>
      </w:pPr>
      <w:bookmarkStart w:id="29" w:name="heading_28"/>
      <w:r w:rsidRPr="00017EB8">
        <w:rPr>
          <w:rFonts w:ascii="楷体_GB2312" w:eastAsia="楷体_GB2312" w:hAnsi="楷体_GB2312" w:cs="楷体_GB2312"/>
          <w:sz w:val="28"/>
          <w:szCs w:val="28"/>
          <w14:ligatures w14:val="none"/>
        </w:rPr>
        <w:lastRenderedPageBreak/>
        <w:t>（三）饲养管理验证</w:t>
      </w:r>
      <w:bookmarkEnd w:id="29"/>
    </w:p>
    <w:p w14:paraId="11AC4D83" w14:textId="77777777" w:rsidR="000356BB" w:rsidRPr="00192A3F" w:rsidRDefault="00000000" w:rsidP="00192A3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“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天然放牧为主、冬春少量补饲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” 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的饲养模式、限定燕麦、青稞秸秆为唯一补饲原料，均来自玛曲、碌曲等核心牧区数十年传统养殖实操，覆盖本地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90% 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以上牦牛养殖主体，条款落地无技术门槛，适配牧区散户、合作社经营现状。</w:t>
      </w:r>
    </w:p>
    <w:p w14:paraId="1A2661B3" w14:textId="77777777" w:rsidR="000356BB" w:rsidRPr="00017EB8" w:rsidRDefault="00000000" w:rsidP="00017EB8">
      <w:pPr>
        <w:keepNext/>
        <w:keepLines/>
        <w:spacing w:after="0" w:line="560" w:lineRule="exact"/>
        <w:ind w:firstLine="640"/>
        <w:jc w:val="both"/>
        <w:outlineLvl w:val="1"/>
        <w:rPr>
          <w:rFonts w:ascii="楷体_GB2312" w:eastAsia="楷体_GB2312" w:hAnsi="楷体_GB2312" w:cs="楷体_GB2312" w:hint="eastAsia"/>
          <w:sz w:val="28"/>
          <w:szCs w:val="28"/>
          <w14:ligatures w14:val="none"/>
        </w:rPr>
      </w:pPr>
      <w:bookmarkStart w:id="30" w:name="heading_29"/>
      <w:r w:rsidRPr="00017EB8">
        <w:rPr>
          <w:rFonts w:ascii="楷体_GB2312" w:eastAsia="楷体_GB2312" w:hAnsi="楷体_GB2312" w:cs="楷体_GB2312"/>
          <w:sz w:val="28"/>
          <w:szCs w:val="28"/>
          <w14:ligatures w14:val="none"/>
        </w:rPr>
        <w:t>（四）品质指标验证</w:t>
      </w:r>
      <w:bookmarkEnd w:id="30"/>
    </w:p>
    <w:p w14:paraId="4D7ED1F7" w14:textId="77777777" w:rsidR="000356BB" w:rsidRPr="00192A3F" w:rsidRDefault="00000000" w:rsidP="00192A3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蛋白质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≥20g/100g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：甘南牦牛常年实测肌肉蛋白质均值稳定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20.5%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～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22.3%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，远高于普通肉牛、低海拔杂交牦牛，设置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20g/100g 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下限，既凸显品种高蛋白优势，又覆盖不同月龄、个体正常波动区间；</w:t>
      </w:r>
    </w:p>
    <w:p w14:paraId="1549C494" w14:textId="77777777" w:rsidR="000356BB" w:rsidRPr="00192A3F" w:rsidRDefault="00000000" w:rsidP="00192A3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脂肪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≤3.1g/100g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：高海拔牦牛长期大范围放牧、能量消耗大，肌内脂肪含量偏低，多年实测均值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2.2%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～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3.0%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，上限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3.1g/100g 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贴合实测数据，体现低脂健康产品特征；</w:t>
      </w:r>
    </w:p>
    <w:p w14:paraId="4A071F0F" w14:textId="77777777" w:rsidR="000356BB" w:rsidRPr="00192A3F" w:rsidRDefault="00000000" w:rsidP="00192A3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水分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≤77%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：甘南牦牛肌肉紧实、干物质占比更高，实测水分普遍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74%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～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76.5%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，严于国标鲜冻羊肉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≤78% 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限值，匹配牦牛肉质致密特性；</w:t>
      </w:r>
    </w:p>
    <w:p w14:paraId="0E3F4C42" w14:textId="77777777" w:rsidR="000356BB" w:rsidRPr="00192A3F" w:rsidRDefault="00000000" w:rsidP="00192A3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挥发性盐基氮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≤15mg/100g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：新鲜高海拔牦牛肉实测挥发性盐基</w:t>
      </w:r>
      <w:proofErr w:type="gramStart"/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氮普遍</w:t>
      </w:r>
      <w:proofErr w:type="gramEnd"/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低于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12mg/100g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，远低于国标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20mg/100g 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通用限值，从严设置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15mg/100g 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体现高原鲜肉新鲜度优势；</w:t>
      </w:r>
    </w:p>
    <w:p w14:paraId="2D5D303B" w14:textId="77777777" w:rsidR="000356BB" w:rsidRPr="00192A3F" w:rsidRDefault="00000000" w:rsidP="00192A3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肌原纤维直径、肌原蛋白、</w:t>
      </w:r>
      <w:proofErr w:type="gramStart"/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熟肉率</w:t>
      </w:r>
      <w:proofErr w:type="gramEnd"/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专项指标：全部引用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NY/T 3356-2018 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牦牛肉专项检测方法，结合甘南本地牦牛检测数据划定区间，形成区别于其他牛肉产品的专属品质判定维度。</w:t>
      </w:r>
    </w:p>
    <w:p w14:paraId="6B10205F" w14:textId="77777777" w:rsidR="000356BB" w:rsidRPr="00017EB8" w:rsidRDefault="00000000" w:rsidP="00017EB8">
      <w:pPr>
        <w:keepNext/>
        <w:keepLines/>
        <w:spacing w:after="0" w:line="560" w:lineRule="exact"/>
        <w:ind w:firstLine="640"/>
        <w:jc w:val="both"/>
        <w:outlineLvl w:val="1"/>
        <w:rPr>
          <w:rFonts w:ascii="楷体_GB2312" w:eastAsia="楷体_GB2312" w:hAnsi="楷体_GB2312" w:cs="楷体_GB2312" w:hint="eastAsia"/>
          <w:sz w:val="28"/>
          <w:szCs w:val="28"/>
          <w14:ligatures w14:val="none"/>
        </w:rPr>
      </w:pPr>
      <w:bookmarkStart w:id="31" w:name="heading_30"/>
      <w:r w:rsidRPr="00017EB8">
        <w:rPr>
          <w:rFonts w:ascii="楷体_GB2312" w:eastAsia="楷体_GB2312" w:hAnsi="楷体_GB2312" w:cs="楷体_GB2312"/>
          <w:sz w:val="28"/>
          <w:szCs w:val="28"/>
          <w14:ligatures w14:val="none"/>
        </w:rPr>
        <w:t>（五）预期效益</w:t>
      </w:r>
      <w:bookmarkEnd w:id="31"/>
    </w:p>
    <w:p w14:paraId="64B6CDA7" w14:textId="77777777" w:rsidR="000356BB" w:rsidRPr="00192A3F" w:rsidRDefault="00000000" w:rsidP="00192A3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产业效益：以标准化固化甘南牦牛肉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“3000 + 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高海拔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” 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差异化品质标签，推动初级生鲜牦牛产品向标准化、品牌化高端商品转型，提升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lastRenderedPageBreak/>
        <w:t>全产业</w:t>
      </w:r>
      <w:proofErr w:type="gramStart"/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链市场</w:t>
      </w:r>
      <w:proofErr w:type="gramEnd"/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竞争力与产品附加值；</w:t>
      </w:r>
    </w:p>
    <w:p w14:paraId="53FC644C" w14:textId="0D821CB3" w:rsidR="000356BB" w:rsidRPr="00192A3F" w:rsidRDefault="00000000" w:rsidP="00192A3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品牌效益：统一区域公用品牌标注规范，强化消费者对甘南高海拔牦牛肉辨识度，支撑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“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寻味甘南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”“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首曲牧歌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”</w:t>
      </w:r>
      <w:r w:rsidR="002976BE"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  <w:t>“香巴拉”</w:t>
      </w: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等区域公共品牌长效运营，打击假冒产地产品；</w:t>
      </w:r>
    </w:p>
    <w:p w14:paraId="14A08F47" w14:textId="77777777" w:rsidR="000356BB" w:rsidRPr="00192A3F" w:rsidRDefault="00000000" w:rsidP="00192A3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社会效益：标准化管控兽药残留、微生物、污染物，全方位保障消费者饮食安全；规范合作社、屠宰企业生产流程，稳定牧区牦牛养殖、加工就业渠道，持续增加牧民经营性收入，助力甘南乡村全面振兴；</w:t>
      </w:r>
    </w:p>
    <w:p w14:paraId="6EA55E32" w14:textId="77777777" w:rsidR="000356BB" w:rsidRPr="00192A3F" w:rsidRDefault="00000000" w:rsidP="00192A3F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192A3F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生态效益：以天然放牧为主的标准化饲养要求引导草畜平衡，规范草场管护、水源保护，减少过度补饲、人工饲料滥用，契合黄河上游生态保护与高质量发展战略，实现畜牧业绿色可持续发展。</w:t>
      </w:r>
    </w:p>
    <w:p w14:paraId="591BA856" w14:textId="77777777" w:rsidR="000356BB" w:rsidRPr="002976BE" w:rsidRDefault="00000000" w:rsidP="002976BE">
      <w:pPr>
        <w:pStyle w:val="1"/>
        <w:ind w:firstLineChars="0" w:firstLine="640"/>
        <w:rPr>
          <w:rFonts w:hint="eastAsia"/>
          <w:sz w:val="28"/>
          <w:szCs w:val="28"/>
          <w14:ligatures w14:val="none"/>
        </w:rPr>
      </w:pPr>
      <w:bookmarkStart w:id="32" w:name="heading_31"/>
      <w:r w:rsidRPr="002976BE">
        <w:rPr>
          <w:sz w:val="28"/>
          <w:szCs w:val="28"/>
          <w14:ligatures w14:val="none"/>
        </w:rPr>
        <w:t>六、与相关法律法规和标准的关系</w:t>
      </w:r>
      <w:bookmarkEnd w:id="32"/>
    </w:p>
    <w:p w14:paraId="1515D4F8" w14:textId="77777777" w:rsidR="000356BB" w:rsidRPr="002976BE" w:rsidRDefault="00000000" w:rsidP="002976BE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本标准全部条款严格遵守国家现行法律法规与强制性食品安全标准，与现有国标、行标、地方标准协调互补、无冲突、无重复。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br/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品种、屠宰分割环节衔接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NY/T 3356-2018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、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NY/T 3963-2021 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牦牛肉</w:t>
      </w:r>
      <w:proofErr w:type="gramStart"/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专项行业</w:t>
      </w:r>
      <w:proofErr w:type="gramEnd"/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标准；污染物、兽药残留、屠宰卫生强制要求直接引用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GB 2762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、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GB 31650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、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GB 12694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；兽药使用、畜禽防疫、绿色畜肉微生物限量分别引用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NY/T 472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、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NY/T 473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、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NY/T 2799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；水分、蛋白质、脂肪、挥发性盐基氮检测方法统一采用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GB 5009 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系列食品安全国家标准；计量管理匹配国家市场监管总局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70 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号令、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JJF 1070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。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br/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本标准在现有通用肉类、牦牛单项标准基础上，结合甘南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3000m 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高寒天然放牧牦牛独有生态与养殖模式，整合产地、饲养、屠宰、品质、品牌全链条成套技术规范，填补国内高海拔牧区牦牛肉完整产品标准空白。</w:t>
      </w:r>
    </w:p>
    <w:p w14:paraId="0197ECE3" w14:textId="77777777" w:rsidR="000356BB" w:rsidRPr="002976BE" w:rsidRDefault="00000000" w:rsidP="002976BE">
      <w:pPr>
        <w:pStyle w:val="1"/>
        <w:ind w:firstLineChars="0" w:firstLine="640"/>
        <w:rPr>
          <w:rFonts w:hint="eastAsia"/>
          <w:sz w:val="28"/>
          <w:szCs w:val="28"/>
          <w14:ligatures w14:val="none"/>
        </w:rPr>
      </w:pPr>
      <w:bookmarkStart w:id="33" w:name="heading_32"/>
      <w:r w:rsidRPr="002976BE">
        <w:rPr>
          <w:sz w:val="28"/>
          <w:szCs w:val="28"/>
          <w14:ligatures w14:val="none"/>
        </w:rPr>
        <w:lastRenderedPageBreak/>
        <w:t>七、重大意见分歧的处理过程和依据</w:t>
      </w:r>
      <w:bookmarkEnd w:id="33"/>
    </w:p>
    <w:p w14:paraId="3C677C2F" w14:textId="1EE1128C" w:rsidR="000356BB" w:rsidRPr="002976BE" w:rsidRDefault="002976BE" w:rsidP="002976BE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  <w:t>无。</w:t>
      </w:r>
    </w:p>
    <w:p w14:paraId="6913E7FF" w14:textId="77777777" w:rsidR="000356BB" w:rsidRPr="002976BE" w:rsidRDefault="00000000" w:rsidP="002976BE">
      <w:pPr>
        <w:pStyle w:val="1"/>
        <w:ind w:firstLineChars="0" w:firstLine="640"/>
        <w:rPr>
          <w:rFonts w:hint="eastAsia"/>
          <w:sz w:val="28"/>
          <w:szCs w:val="28"/>
          <w14:ligatures w14:val="none"/>
        </w:rPr>
      </w:pPr>
      <w:bookmarkStart w:id="34" w:name="heading_33"/>
      <w:r w:rsidRPr="002976BE">
        <w:rPr>
          <w:sz w:val="28"/>
          <w:szCs w:val="28"/>
          <w14:ligatures w14:val="none"/>
        </w:rPr>
        <w:t>八、贯彻标准的措施建议</w:t>
      </w:r>
      <w:bookmarkEnd w:id="34"/>
    </w:p>
    <w:p w14:paraId="3BB80D89" w14:textId="77777777" w:rsidR="000356BB" w:rsidRPr="002976BE" w:rsidRDefault="00000000" w:rsidP="002976BE">
      <w:pPr>
        <w:spacing w:after="0" w:line="560" w:lineRule="exact"/>
        <w:ind w:firstLineChars="200" w:firstLine="550"/>
        <w:jc w:val="both"/>
        <w:rPr>
          <w:rFonts w:ascii="Times New Roman" w:eastAsia="仿宋_GB2312" w:hAnsi="Times New Roman" w:cs="仿宋_GB2312" w:hint="eastAsia"/>
          <w:b/>
          <w:bCs/>
          <w:spacing w:val="-6"/>
          <w:sz w:val="28"/>
          <w:szCs w:val="28"/>
          <w14:ligatures w14:val="none"/>
        </w:rPr>
      </w:pPr>
      <w:bookmarkStart w:id="35" w:name="heading_34"/>
      <w:r w:rsidRPr="002976BE">
        <w:rPr>
          <w:rFonts w:ascii="Times New Roman" w:eastAsia="仿宋_GB2312" w:hAnsi="Times New Roman" w:cs="仿宋_GB2312"/>
          <w:b/>
          <w:bCs/>
          <w:spacing w:val="-6"/>
          <w:sz w:val="28"/>
          <w:szCs w:val="28"/>
          <w14:ligatures w14:val="none"/>
        </w:rPr>
        <w:t>（一）政企联合分层宣贯</w:t>
      </w:r>
      <w:bookmarkEnd w:id="35"/>
    </w:p>
    <w:p w14:paraId="1EEC09D4" w14:textId="77777777" w:rsidR="000356BB" w:rsidRPr="002976BE" w:rsidRDefault="00000000" w:rsidP="002976BE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由中国乡村发展协会联合农业农村</w:t>
      </w:r>
      <w:proofErr w:type="gramStart"/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部食物</w:t>
      </w:r>
      <w:proofErr w:type="gramEnd"/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与营养发展研究所组建专项宣贯工作组，面向甘南州农业农村局、市场监管局、各县级畜牧站、牦牛养殖合作社、定点屠宰企业、行业协会开展分级专题培训，重点解读法定产区范围、放牧饲养管控、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72h 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排酸冷加工参数、理化品质指标、区域品牌标识规范等核心强制性条款。</w:t>
      </w:r>
    </w:p>
    <w:p w14:paraId="6041C150" w14:textId="77777777" w:rsidR="000356BB" w:rsidRPr="002976BE" w:rsidRDefault="00000000" w:rsidP="002976BE">
      <w:pPr>
        <w:spacing w:after="0" w:line="560" w:lineRule="exact"/>
        <w:ind w:firstLineChars="200" w:firstLine="550"/>
        <w:jc w:val="both"/>
        <w:rPr>
          <w:rFonts w:ascii="Times New Roman" w:eastAsia="仿宋_GB2312" w:hAnsi="Times New Roman" w:cs="仿宋_GB2312" w:hint="eastAsia"/>
          <w:b/>
          <w:bCs/>
          <w:spacing w:val="-6"/>
          <w:sz w:val="28"/>
          <w:szCs w:val="28"/>
          <w14:ligatures w14:val="none"/>
        </w:rPr>
      </w:pPr>
      <w:bookmarkStart w:id="36" w:name="heading_35"/>
      <w:r w:rsidRPr="002976BE">
        <w:rPr>
          <w:rFonts w:ascii="Times New Roman" w:eastAsia="仿宋_GB2312" w:hAnsi="Times New Roman" w:cs="仿宋_GB2312"/>
          <w:b/>
          <w:bCs/>
          <w:spacing w:val="-6"/>
          <w:sz w:val="28"/>
          <w:szCs w:val="28"/>
          <w14:ligatures w14:val="none"/>
        </w:rPr>
        <w:t>（二）核心产区试点先行推广</w:t>
      </w:r>
      <w:bookmarkEnd w:id="36"/>
    </w:p>
    <w:p w14:paraId="55A1F5D9" w14:textId="77777777" w:rsidR="000356BB" w:rsidRPr="002976BE" w:rsidRDefault="00000000" w:rsidP="002976BE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优先在玛曲、碌曲两大牦牛核心产区选取标准化程度高、产业链完整的合作社、屠宰企业开展为期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6 </w:t>
      </w:r>
      <w:proofErr w:type="gramStart"/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个</w:t>
      </w:r>
      <w:proofErr w:type="gramEnd"/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月标准落地试点，指导经营主体完善</w:t>
      </w:r>
      <w:proofErr w:type="gramStart"/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放牧台</w:t>
      </w:r>
      <w:proofErr w:type="gramEnd"/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账、屠宰冷加工设备、品质自检流程、统一产品包装标识；试点期满组织产业、科研、监管三方联合效果评估，总结可复制落地细则后全州逐步推广。</w:t>
      </w:r>
    </w:p>
    <w:p w14:paraId="4161733A" w14:textId="77777777" w:rsidR="000356BB" w:rsidRPr="002976BE" w:rsidRDefault="00000000" w:rsidP="002976BE">
      <w:pPr>
        <w:spacing w:after="0" w:line="560" w:lineRule="exact"/>
        <w:ind w:firstLineChars="200" w:firstLine="550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bookmarkStart w:id="37" w:name="heading_36"/>
      <w:r w:rsidRPr="002976BE">
        <w:rPr>
          <w:rFonts w:ascii="Times New Roman" w:eastAsia="仿宋_GB2312" w:hAnsi="Times New Roman" w:cs="仿宋_GB2312"/>
          <w:b/>
          <w:bCs/>
          <w:spacing w:val="-6"/>
          <w:sz w:val="28"/>
          <w:szCs w:val="28"/>
          <w14:ligatures w14:val="none"/>
        </w:rPr>
        <w:t>（三）标准与区域品牌授权绑定落地</w:t>
      </w:r>
      <w:bookmarkEnd w:id="37"/>
    </w:p>
    <w:p w14:paraId="528E5967" w14:textId="77777777" w:rsidR="000356BB" w:rsidRPr="002976BE" w:rsidRDefault="00000000" w:rsidP="002976BE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将本标准符合性检测结果作为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“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甘南州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 3000 + 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高海拔农牧产品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 xml:space="preserve">” 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公用品牌授权、线上线</w:t>
      </w:r>
      <w:proofErr w:type="gramStart"/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下渠道</w:t>
      </w:r>
      <w:proofErr w:type="gramEnd"/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准入、政府平台推介的核心参考依据，仅达标产品准予使用区域公用品牌标识，以品牌价值倒逼全行业落实标准要求，提升标准实际应用生命力。</w:t>
      </w:r>
    </w:p>
    <w:p w14:paraId="3A089C62" w14:textId="00046A35" w:rsidR="000356BB" w:rsidRPr="002976BE" w:rsidRDefault="00000000" w:rsidP="002976BE">
      <w:pPr>
        <w:spacing w:after="0" w:line="560" w:lineRule="exact"/>
        <w:ind w:firstLineChars="200" w:firstLine="550"/>
        <w:jc w:val="both"/>
        <w:rPr>
          <w:rFonts w:ascii="Times New Roman" w:eastAsia="仿宋_GB2312" w:hAnsi="Times New Roman" w:cs="仿宋_GB2312" w:hint="eastAsia"/>
          <w:b/>
          <w:bCs/>
          <w:spacing w:val="-6"/>
          <w:sz w:val="28"/>
          <w:szCs w:val="28"/>
          <w14:ligatures w14:val="none"/>
        </w:rPr>
      </w:pPr>
      <w:bookmarkStart w:id="38" w:name="heading_37"/>
      <w:r w:rsidRPr="002976BE">
        <w:rPr>
          <w:rFonts w:ascii="Times New Roman" w:eastAsia="仿宋_GB2312" w:hAnsi="Times New Roman" w:cs="仿宋_GB2312"/>
          <w:b/>
          <w:bCs/>
          <w:spacing w:val="-6"/>
          <w:sz w:val="28"/>
          <w:szCs w:val="28"/>
          <w14:ligatures w14:val="none"/>
        </w:rPr>
        <w:t>（四）建立反馈与修订机制</w:t>
      </w:r>
      <w:bookmarkEnd w:id="38"/>
    </w:p>
    <w:p w14:paraId="77643EE1" w14:textId="77777777" w:rsidR="000356BB" w:rsidRPr="002976BE" w:rsidRDefault="00000000" w:rsidP="002976BE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由中国乡村发展协会统一收集标准落地问题反馈，农业农村</w:t>
      </w:r>
      <w:proofErr w:type="gramStart"/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部食物</w:t>
      </w:r>
      <w:proofErr w:type="gramEnd"/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与营养发展研究所负责全部技术条款官方解释；结合甘南牦牛产业技术升级、市场需求变化、国家新标准更新情况，定期组织标准复审、</w:t>
      </w: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lastRenderedPageBreak/>
        <w:t>内容修订，保障标准长期贴合高原牧区产业发展实际。</w:t>
      </w:r>
    </w:p>
    <w:p w14:paraId="5BCD316D" w14:textId="77777777" w:rsidR="000356BB" w:rsidRPr="002976BE" w:rsidRDefault="00000000" w:rsidP="002976BE">
      <w:pPr>
        <w:pStyle w:val="1"/>
        <w:ind w:firstLineChars="0" w:firstLine="640"/>
        <w:rPr>
          <w:rFonts w:hint="eastAsia"/>
          <w:sz w:val="28"/>
          <w:szCs w:val="28"/>
          <w14:ligatures w14:val="none"/>
        </w:rPr>
      </w:pPr>
      <w:bookmarkStart w:id="39" w:name="heading_38"/>
      <w:r w:rsidRPr="002976BE">
        <w:rPr>
          <w:sz w:val="28"/>
          <w:szCs w:val="28"/>
          <w14:ligatures w14:val="none"/>
        </w:rPr>
        <w:t>九、其他应说明的事项</w:t>
      </w:r>
      <w:bookmarkEnd w:id="39"/>
    </w:p>
    <w:p w14:paraId="69EE0DD1" w14:textId="77777777" w:rsidR="000356BB" w:rsidRPr="002976BE" w:rsidRDefault="00000000" w:rsidP="002976BE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  <w:r w:rsidRPr="002976BE">
        <w:rPr>
          <w:rFonts w:ascii="Times New Roman" w:eastAsia="仿宋_GB2312" w:hAnsi="Times New Roman" w:cs="仿宋_GB2312"/>
          <w:spacing w:val="-6"/>
          <w:sz w:val="28"/>
          <w:szCs w:val="28"/>
          <w14:ligatures w14:val="none"/>
        </w:rPr>
        <w:t>无。</w:t>
      </w:r>
    </w:p>
    <w:p w14:paraId="6C95085A" w14:textId="4A25F015" w:rsidR="000356BB" w:rsidRPr="002976BE" w:rsidRDefault="000356BB" w:rsidP="002976BE">
      <w:pPr>
        <w:spacing w:after="0" w:line="560" w:lineRule="exact"/>
        <w:ind w:firstLineChars="200" w:firstLine="548"/>
        <w:jc w:val="both"/>
        <w:rPr>
          <w:rFonts w:ascii="Times New Roman" w:eastAsia="仿宋_GB2312" w:hAnsi="Times New Roman" w:cs="仿宋_GB2312" w:hint="eastAsia"/>
          <w:spacing w:val="-6"/>
          <w:sz w:val="28"/>
          <w:szCs w:val="28"/>
          <w14:ligatures w14:val="none"/>
        </w:rPr>
      </w:pPr>
    </w:p>
    <w:sectPr w:rsidR="000356BB" w:rsidRPr="002976BE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C5157" w14:textId="77777777" w:rsidR="00D36513" w:rsidRDefault="00D3651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6F5D7EF" w14:textId="77777777" w:rsidR="00D36513" w:rsidRDefault="00D3651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auto"/>
    <w:pitch w:val="default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B3CC" w14:textId="77777777" w:rsidR="000356BB" w:rsidRDefault="000356BB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8D068" w14:textId="77777777" w:rsidR="00D36513" w:rsidRDefault="00D3651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CA25D1F" w14:textId="77777777" w:rsidR="00D36513" w:rsidRDefault="00D3651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9DEF" w14:textId="77777777" w:rsidR="000356BB" w:rsidRDefault="000356BB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000"/>
    <w:multiLevelType w:val="hybridMultilevel"/>
    <w:tmpl w:val="B4D01272"/>
    <w:lvl w:ilvl="0" w:tplc="F5AEA9A6">
      <w:start w:val="3"/>
      <w:numFmt w:val="japaneseCounting"/>
      <w:lvlText w:val="（%1）"/>
      <w:lvlJc w:val="left"/>
      <w:pPr>
        <w:ind w:left="1473" w:hanging="83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665341BD"/>
    <w:multiLevelType w:val="hybridMultilevel"/>
    <w:tmpl w:val="F7F64F5C"/>
    <w:lvl w:ilvl="0" w:tplc="AE9E7DD6">
      <w:start w:val="3"/>
      <w:numFmt w:val="japaneseCounting"/>
      <w:lvlText w:val="（%1）"/>
      <w:lvlJc w:val="left"/>
      <w:pPr>
        <w:ind w:left="1473" w:hanging="83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6A047B1D"/>
    <w:multiLevelType w:val="hybridMultilevel"/>
    <w:tmpl w:val="FB300286"/>
    <w:lvl w:ilvl="0" w:tplc="208CF04A">
      <w:start w:val="3"/>
      <w:numFmt w:val="japaneseCounting"/>
      <w:lvlText w:val="（%1）"/>
      <w:lvlJc w:val="left"/>
      <w:pPr>
        <w:ind w:left="900" w:hanging="900"/>
      </w:pPr>
      <w:rPr>
        <w:rFonts w:ascii="Arial" w:eastAsia="等线" w:hAnsi="Arial" w:cs="Arial" w:hint="default"/>
        <w:b/>
        <w:sz w:val="3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71496850">
    <w:abstractNumId w:val="1"/>
  </w:num>
  <w:num w:numId="2" w16cid:durableId="1866478178">
    <w:abstractNumId w:val="2"/>
  </w:num>
  <w:num w:numId="3" w16cid:durableId="98882337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BB"/>
    <w:rsid w:val="00017EB8"/>
    <w:rsid w:val="000356BB"/>
    <w:rsid w:val="00192A3F"/>
    <w:rsid w:val="001A63B4"/>
    <w:rsid w:val="002976BE"/>
    <w:rsid w:val="0033696A"/>
    <w:rsid w:val="00354914"/>
    <w:rsid w:val="006725AF"/>
    <w:rsid w:val="00674DFB"/>
    <w:rsid w:val="008720E9"/>
    <w:rsid w:val="00D3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51A44"/>
  <w15:docId w15:val="{D56AF1C3-4E5E-49BE-8A64-37B59F0E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next w:val="a"/>
    <w:link w:val="10"/>
    <w:qFormat/>
    <w:rsid w:val="00354914"/>
    <w:pPr>
      <w:keepNext/>
      <w:keepLines/>
      <w:spacing w:after="0" w:line="560" w:lineRule="exact"/>
      <w:ind w:firstLineChars="200" w:firstLine="894"/>
      <w:outlineLvl w:val="0"/>
    </w:pPr>
    <w:rPr>
      <w:rFonts w:ascii="黑体" w:eastAsia="黑体" w:hAnsi="黑体" w:cs="黑体"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354914"/>
    <w:rPr>
      <w:rFonts w:ascii="黑体" w:eastAsia="黑体" w:hAnsi="黑体" w:cs="黑体"/>
      <w:kern w:val="44"/>
      <w:sz w:val="32"/>
      <w:szCs w:val="32"/>
    </w:rPr>
  </w:style>
  <w:style w:type="paragraph" w:customStyle="1" w:styleId="a3">
    <w:name w:val="标准文件_文件名称"/>
    <w:basedOn w:val="a"/>
    <w:next w:val="a"/>
    <w:qFormat/>
    <w:rsid w:val="00354914"/>
    <w:pPr>
      <w:framePr w:w="9639" w:h="6976" w:hRule="exact" w:wrap="auto" w:vAnchor="page" w:hAnchor="page" w:y="6408"/>
      <w:widowControl/>
      <w:spacing w:after="0" w:line="700" w:lineRule="exact"/>
      <w:jc w:val="center"/>
    </w:pPr>
    <w:rPr>
      <w:rFonts w:ascii="黑体" w:eastAsia="黑体" w:hAnsi="黑体" w:cs="Times New Roman"/>
      <w:bCs/>
      <w:kern w:val="0"/>
      <w:sz w:val="52"/>
      <w:szCs w:val="20"/>
    </w:rPr>
  </w:style>
  <w:style w:type="paragraph" w:styleId="a4">
    <w:name w:val="List Paragraph"/>
    <w:basedOn w:val="a"/>
    <w:uiPriority w:val="34"/>
    <w:qFormat/>
    <w:rsid w:val="003549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4248</Words>
  <Characters>4461</Characters>
  <Application>Microsoft Office Word</Application>
  <DocSecurity>0</DocSecurity>
  <Lines>234</Lines>
  <Paragraphs>223</Paragraphs>
  <ScaleCrop>false</ScaleCrop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秀丽 王</cp:lastModifiedBy>
  <cp:revision>3</cp:revision>
  <dcterms:created xsi:type="dcterms:W3CDTF">2026-07-02T07:17:00Z</dcterms:created>
  <dcterms:modified xsi:type="dcterms:W3CDTF">2026-07-02T07:39:00Z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{"Label":"1","ContentProducer":"001191110102MACQD9K64010000","ProduceID":"7657817331087559655","ReservedCode1":"","ContentPropagator":"","PropagateID":"","ReservedCode2":""}</vt:lpwstr>
  </property>
</Properties>
</file>